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440604-2024-00746</w:t>
      </w:r>
    </w:p>
    <w:p>
      <w:pPr>
        <w:pStyle w:val="null3"/>
        <w:jc w:val="center"/>
        <w:outlineLvl w:val="3"/>
      </w:pPr>
      <w:r>
        <w:rPr>
          <w:sz w:val="24"/>
          <w:b/>
        </w:rPr>
        <w:t>采购项目编号：</w:t>
      </w:r>
      <w:r>
        <w:rPr>
          <w:sz w:val="24"/>
          <w:b/>
        </w:rPr>
        <w:t>GDZLCG-2024-002</w:t>
      </w:r>
    </w:p>
    <w:p>
      <w:pPr>
        <w:pStyle w:val="null3"/>
        <w:jc w:val="center"/>
        <w:outlineLvl w:val="3"/>
      </w:pPr>
      <w:r>
        <w:rPr>
          <w:sz w:val="24"/>
          <w:b/>
        </w:rPr>
        <w:t>项目名称：</w:t>
      </w:r>
      <w:r>
        <w:rPr>
          <w:sz w:val="24"/>
          <w:b/>
        </w:rPr>
        <w:t>禅城区金澜北路68号大院饭堂鲜肉配送（含家畜和三鸟）项目</w:t>
      </w:r>
    </w:p>
    <w:p>
      <w:pPr>
        <w:pStyle w:val="null3"/>
        <w:jc w:val="center"/>
        <w:outlineLvl w:val="3"/>
      </w:pPr>
      <w:r>
        <w:rPr>
          <w:sz w:val="24"/>
          <w:b/>
        </w:rPr>
        <w:t>采购人：</w:t>
      </w:r>
      <w:r>
        <w:rPr>
          <w:sz w:val="24"/>
          <w:b/>
        </w:rPr>
        <w:t>佛山市自然资源局禅城分局</w:t>
      </w:r>
    </w:p>
    <w:p>
      <w:pPr>
        <w:pStyle w:val="null3"/>
        <w:jc w:val="center"/>
        <w:outlineLvl w:val="3"/>
      </w:pPr>
      <w:r>
        <w:rPr>
          <w:sz w:val="24"/>
          <w:b/>
        </w:rPr>
        <w:t>采购代理机构：</w:t>
      </w:r>
      <w:r>
        <w:rPr>
          <w:sz w:val="24"/>
          <w:b/>
        </w:rPr>
        <w:t>广东智联建设管理有限公司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广东智联建设管理有限公司</w:t>
      </w:r>
      <w:r>
        <w:rPr/>
        <w:t>受</w:t>
      </w:r>
      <w:r>
        <w:rPr/>
        <w:t>佛山市自然资源局禅城分局</w:t>
      </w:r>
      <w:r>
        <w:rPr/>
        <w:t>的委托，采用</w:t>
      </w:r>
      <w:r>
        <w:rPr/>
        <w:t>公开招标</w:t>
      </w:r>
      <w:r>
        <w:rPr/>
        <w:t>方式组织采购</w:t>
      </w:r>
      <w:r>
        <w:rPr/>
        <w:t>禅城区金澜北路68号大院饭堂鲜肉配送（含家畜和三鸟）项目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禅城区金澜北路68号大院饭堂鲜肉配送（含家畜和三鸟）项目</w:t>
      </w:r>
    </w:p>
    <w:p>
      <w:pPr>
        <w:pStyle w:val="null3"/>
        <w:ind w:firstLine="480"/>
      </w:pPr>
      <w:r>
        <w:rPr/>
        <w:t>采购计划编号：</w:t>
      </w:r>
      <w:r>
        <w:rPr/>
        <w:t>440604-2024-00746</w:t>
      </w:r>
    </w:p>
    <w:p>
      <w:pPr>
        <w:pStyle w:val="null3"/>
        <w:ind w:firstLine="480"/>
      </w:pPr>
      <w:r>
        <w:rPr/>
        <w:t>采购项目编号：</w:t>
      </w:r>
      <w:r>
        <w:rPr/>
        <w:t>GDZLCG-2024-002</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采购包1(禅城区金澜北路68号大院饭堂鲜肉配送（含家畜和三鸟）项目):</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禅城区金澜北路68号大院饭堂鲜肉配送（含家畜和三鸟）项目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合同履行期限：自合同签订之日起两年（2024年7月1日至2026年6月30日）。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副本扫描件。分支机构投标的，须提供总公司和分公司营业执照副本扫描件，总公司出具给分支机构的授权书，分支机构可沿用总公司的各项资质材料证明。</w:t>
      </w:r>
    </w:p>
    <w:p>
      <w:pPr>
        <w:pStyle w:val="null3"/>
      </w:pPr>
      <w:r>
        <w:rPr/>
        <w:t>2）有依法缴纳税收和社会保障资金的良好记录：提供投标文件递交截止日前6个月内（含截止日当月）任意1个月缴纳税收和社会保险的凭据证明材料扫描件，或依法免税（或不需要缴纳社会保障资金）的相应证明材料，或提供《政府采购供应商资格信用承诺函》（按照招标公告附件1格式进行承诺）。</w:t>
      </w:r>
    </w:p>
    <w:p>
      <w:pPr>
        <w:pStyle w:val="null3"/>
      </w:pPr>
      <w:r>
        <w:rPr/>
        <w:t>3）具有良好的商业信誉和健全的财务会计制度：提供2022年或2023年度财务状况报告，或投标文件递交截止日前6个月内（不含截止日当月）任意1个月的财务状况报告扫描件，或投标文件递交截止日前6个月内（含截止日当月）基本开户行出具的资信证明扫描件，或提供《政府采购供应商资格信用承诺函》（按照招标公告附件1格式进行承诺）。</w:t>
      </w:r>
    </w:p>
    <w:p>
      <w:pPr>
        <w:pStyle w:val="null3"/>
      </w:pPr>
      <w:r>
        <w:rPr/>
        <w:t>4）履行合同所必需的设备和专业技术能力：提供履行合同所必需的设备及专业技术情况表或相关承诺（自拟格式）。</w:t>
      </w:r>
    </w:p>
    <w:p>
      <w:pPr>
        <w:pStyle w:val="null3"/>
      </w:pPr>
      <w:r>
        <w:rPr/>
        <w:t>5）参加采购活动前3年内，在经营活动中没有重大违法记录：提供《投标函》（按照公开招标文件第六章《投标文件格式与要求》进行承诺），或提供《政府采购供应商资格信用承诺函》（按照招标公告附件1格式进行承诺）。重大违法记录，是指供应商因违法经营受到刑事处罚或者责令停产停业、吊销许可证或者执照、较大数额罚款等行政处罚。（较大数额罚款：根据财政部关于《中华人民共和国政府采购法实施条例》第十九条第一款“较大数额罚款”具体适用问题的意见：“较大数额罚款”认定为200万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采购包1（禅城区金澜北路68号大院饭堂鲜肉配送（含家畜和三鸟）项目）：</w:t>
      </w:r>
      <w:r>
        <w:rPr/>
        <w:t>采购包整体专门面向中小企业，供应商须为中小微企业或监狱企业或残疾人福利性单位。本项目行业为：零售业。以供应商填写的《中小企业声明函》【见投标（响应）文件格式】为判定标准，残疾人福利性单位以供应商填写的《残疾人福利性单位声明函》【见投标（响应）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采购包1（禅城区金澜北路68号大院饭堂鲜肉配送（含家畜和三鸟）项目）：</w:t>
      </w:r>
    </w:p>
    <w:p>
      <w:pPr>
        <w:pStyle w:val="null3"/>
      </w:pPr>
      <w:r>
        <w:rPr/>
        <w:t>1)供应商未被列入“信用中国”网站(www.creditchina.gov.cn)“失信被执行人、重大税收违法失信主体、政府采购严重违法失信行为记录名单”记录名单；不处于中国政府采购网(www.ccgp.gov.cn)“政府采购严重违法失信行为信息记录”中的禁止参加政府采购活动期间。【以采购代理机构于开标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采购项目提供整体设计、规范编制或者项目管理、监理、检测等服务的供应商，不得再参加与本项目投标（响应）。按照《投标函》进行承诺。</w:t>
      </w:r>
    </w:p>
    <w:p>
      <w:pPr>
        <w:pStyle w:val="null3"/>
      </w:pPr>
      <w:r>
        <w:rPr/>
        <w:t>3)供应商应具备行政主管部门颁发有效的《食品生产许可证》或《食品经营许可证》，提供证书扫描件或备案截图。如供应商的许可证书与营业执照合并办理的，提供扫描营业执照二维码后的“许可证”界面的有效备案信息截图。</w:t>
      </w:r>
    </w:p>
    <w:p>
      <w:pPr>
        <w:pStyle w:val="null3"/>
      </w:pPr>
      <w:r>
        <w:rPr/>
        <w:t>4)本采购包不接受联合体投标。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广东省公共资源交易平台（佛山市）（https://ygp.gdzwfw.gov.cn/ggzy-portal/#/440600/index）、佛山市公共资源交易中心禅城分中心（http://ccggzy.chancheng.gov.cn/）、采购代理机构网站（http://www.zhilianjs.com/）。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佛山市自然资源局禅城分局</w:t>
      </w:r>
    </w:p>
    <w:p>
      <w:pPr>
        <w:pStyle w:val="null3"/>
        <w:ind w:firstLine="480"/>
      </w:pPr>
      <w:r>
        <w:rPr/>
        <w:t xml:space="preserve"> 地址：</w:t>
      </w:r>
      <w:r>
        <w:rPr/>
        <w:t>佛山市禅城区金澜北路68号</w:t>
      </w:r>
    </w:p>
    <w:p>
      <w:pPr>
        <w:pStyle w:val="null3"/>
        <w:ind w:firstLine="480"/>
      </w:pPr>
      <w:r>
        <w:rPr/>
        <w:t xml:space="preserve"> 联系方式：</w:t>
      </w:r>
      <w:r>
        <w:rPr/>
        <w:t>0757-83035095</w:t>
      </w:r>
    </w:p>
    <w:p>
      <w:pPr>
        <w:pStyle w:val="null3"/>
        <w:outlineLvl w:val="3"/>
      </w:pPr>
      <w:r>
        <w:rPr>
          <w:sz w:val="24"/>
          <w:b/>
        </w:rPr>
        <w:t xml:space="preserve"> 2.采购代理机构信息</w:t>
      </w:r>
    </w:p>
    <w:p>
      <w:pPr>
        <w:pStyle w:val="null3"/>
        <w:ind w:firstLine="480"/>
      </w:pPr>
      <w:r>
        <w:rPr/>
        <w:t xml:space="preserve"> 名称：</w:t>
      </w:r>
      <w:r>
        <w:rPr/>
        <w:t>广东智联建设管理有限公司</w:t>
      </w:r>
    </w:p>
    <w:p>
      <w:pPr>
        <w:pStyle w:val="null3"/>
        <w:ind w:firstLine="480"/>
      </w:pPr>
      <w:r>
        <w:rPr/>
        <w:t xml:space="preserve"> 地址：</w:t>
      </w:r>
      <w:r>
        <w:rPr/>
        <w:t>佛山市禅城区松风路33号6、7楼</w:t>
      </w:r>
    </w:p>
    <w:p>
      <w:pPr>
        <w:pStyle w:val="null3"/>
        <w:ind w:firstLine="480"/>
      </w:pPr>
      <w:r>
        <w:rPr/>
        <w:t xml:space="preserve"> 联系方式：</w:t>
      </w:r>
      <w:r>
        <w:rPr/>
        <w:t>0757-83788216</w:t>
      </w:r>
    </w:p>
    <w:p>
      <w:pPr>
        <w:pStyle w:val="null3"/>
        <w:outlineLvl w:val="3"/>
      </w:pPr>
      <w:r>
        <w:rPr>
          <w:sz w:val="24"/>
          <w:b/>
        </w:rPr>
        <w:t xml:space="preserve"> 3.项目联系方式</w:t>
      </w:r>
    </w:p>
    <w:p>
      <w:pPr>
        <w:pStyle w:val="null3"/>
        <w:ind w:firstLine="480"/>
      </w:pPr>
      <w:r>
        <w:rPr/>
        <w:t xml:space="preserve"> 项目联系人：</w:t>
      </w:r>
      <w:r>
        <w:rPr/>
        <w:t>卢先生、欧小姐</w:t>
      </w:r>
    </w:p>
    <w:p>
      <w:pPr>
        <w:pStyle w:val="null3"/>
        <w:ind w:firstLine="480"/>
      </w:pPr>
      <w:r>
        <w:rPr/>
        <w:t xml:space="preserve"> 电话：</w:t>
      </w:r>
      <w:r>
        <w:rPr/>
        <w:t>0757-83788216</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广东智联建设管理有限公司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本项目拟选定中标人负责供应禅城区金澜北路</w:t>
      </w:r>
      <w:r>
        <w:rPr>
          <w:sz w:val="21"/>
        </w:rPr>
        <w:t>68</w:t>
      </w:r>
      <w:r>
        <w:rPr>
          <w:sz w:val="21"/>
        </w:rPr>
        <w:t>号大院饭堂的鲜肉（含家畜和三鸟）。所供应的货品必须有检测中心提供的检测证明，且量足价平，并提供有完善的售后服务。</w:t>
      </w:r>
    </w:p>
    <w:p>
      <w:pPr>
        <w:pStyle w:val="null3"/>
        <w:ind w:firstLine="420"/>
        <w:jc w:val="both"/>
      </w:pPr>
      <w:r>
        <w:rPr>
          <w:sz w:val="21"/>
        </w:rPr>
        <w:t>中标人须在服务期内向采购人供应鲜肉（含家畜和三鸟），具体以采购人订货单为准。具体数量和品种需根据实际发生数确定，按实结算。</w:t>
      </w:r>
    </w:p>
    <w:p>
      <w:pPr>
        <w:pStyle w:val="null3"/>
        <w:ind w:firstLine="422"/>
        <w:jc w:val="both"/>
      </w:pPr>
      <w:r>
        <w:rPr>
          <w:sz w:val="21"/>
          <w:b/>
        </w:rPr>
        <w:t>注：（</w:t>
      </w:r>
      <w:r>
        <w:rPr>
          <w:sz w:val="21"/>
          <w:b/>
        </w:rPr>
        <w:t>1</w:t>
      </w:r>
      <w:r>
        <w:rPr>
          <w:sz w:val="21"/>
          <w:b/>
        </w:rPr>
        <w:t>）中标资格的取得并不意味着任务的取得，采购人无法预计也无法保证在合同期内向中标人委托任务和承诺任务的数量，投标人投标时须考虑相关风险。（</w:t>
      </w:r>
      <w:r>
        <w:rPr>
          <w:sz w:val="21"/>
          <w:b/>
        </w:rPr>
        <w:t>2</w:t>
      </w:r>
      <w:r>
        <w:rPr>
          <w:sz w:val="21"/>
          <w:b/>
        </w:rPr>
        <w:t>）本项目不允许分包。（</w:t>
      </w:r>
      <w:r>
        <w:rPr>
          <w:sz w:val="21"/>
          <w:b/>
        </w:rPr>
        <w:t>3</w:t>
      </w:r>
      <w:r>
        <w:rPr>
          <w:sz w:val="21"/>
          <w:b/>
        </w:rPr>
        <w:t>）本项目属性为服务类。</w:t>
      </w:r>
    </w:p>
    <w:p>
      <w:pPr>
        <w:pStyle w:val="null3"/>
      </w:pPr>
      <w:r>
        <w:rPr/>
        <w:t>采购包1（禅城区金澜北路68号大院饭堂鲜肉配送（含家畜和三鸟）项目）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自合同签订之日起两年（2024年7月1日至2026年6月30日）。</w:t>
            </w:r>
          </w:p>
        </w:tc>
      </w:tr>
      <w:tr>
        <w:tc>
          <w:tcPr>
            <w:tcW w:type="dxa" w:w="4153"/>
          </w:tcPr>
          <w:p>
            <w:pPr>
              <w:pStyle w:val="null3"/>
            </w:pPr>
            <w:r>
              <w:rPr/>
              <w:t>标的提供的地点</w:t>
            </w:r>
          </w:p>
        </w:tc>
        <w:tc>
          <w:tcPr>
            <w:tcW w:type="dxa" w:w="4153"/>
          </w:tcPr>
          <w:p>
            <w:pPr>
              <w:pStyle w:val="null3"/>
            </w:pPr>
            <w:r>
              <w:rPr/>
              <w:t>广东省佛山市禅城区金澜北路68号采购人指定地点。</w:t>
            </w:r>
          </w:p>
        </w:tc>
      </w:tr>
      <w:tr>
        <w:tc>
          <w:tcPr>
            <w:tcW w:type="dxa" w:w="4153"/>
          </w:tcPr>
          <w:p>
            <w:pPr>
              <w:pStyle w:val="null3"/>
            </w:pPr>
            <w:r>
              <w:rPr/>
              <w:t>付款方式</w:t>
            </w:r>
          </w:p>
        </w:tc>
        <w:tc>
          <w:tcPr>
            <w:tcW w:type="dxa" w:w="4153"/>
          </w:tcPr>
          <w:p>
            <w:pPr>
              <w:pStyle w:val="null3"/>
            </w:pPr>
            <w:r>
              <w:rPr/>
              <w:t>1期：支付比例100%,（因电子标版本固定，此处的1期并不代表仅支付1期或以1期支付，支付期数与要求以后面各小点的具体描述为准）★由采购人按下列程序付款： 1.货款按每月度进行结算，在办理付款手续之前双方对供应货物的品种、数量、单价、金额等进行统计，并核实无误。中标人在完成当月供货订单后，于次月10日前凭发票向采购人申请付款，采购人收到发票后及时复核，复核无误后该笔货款自结算之日起60天内结算相应款项。 2.结算方式：转账结算或采购人指定的结算方式（银行转账）。 3.中标人收款时必须持有效发票与采购人结算。收款方、出具发票方、合同乙方均必须与中标人名称一致，否则甲方有权顺延付款时间。</w:t>
            </w:r>
          </w:p>
        </w:tc>
      </w:tr>
      <w:tr>
        <w:tc>
          <w:tcPr>
            <w:tcW w:type="dxa" w:w="4153"/>
          </w:tcPr>
          <w:p>
            <w:pPr>
              <w:pStyle w:val="null3"/>
            </w:pPr>
            <w:r>
              <w:rPr/>
              <w:t>验收要求</w:t>
            </w:r>
          </w:p>
        </w:tc>
        <w:tc>
          <w:tcPr>
            <w:tcW w:type="dxa" w:w="4153"/>
          </w:tcPr>
          <w:p>
            <w:pPr>
              <w:pStyle w:val="null3"/>
            </w:pPr>
            <w:r>
              <w:rPr/>
              <w:t>1期：★验收按以下小点执行： 1.鲜猪肉质量验收标准： 肌肉红色均匀，有光泽，脂肪洁白。外表微干或微湿润，不粘手。弹性良好，压后凹陷立即恢复。具有鲜猪肉正常气味，无泥污、血污、肉边整齐、无碎肉、碎骨，按标准部位分割、精肉无多余脂肪。 2.鲜牛、羊、兔肉质量验收标准： 肌肉红色均匀，有光泽，脂肪洁白（羊、兔）或淡黄色（牛）。外表微干或有风干膜，触摸不粘手，弹性好，指压后凹陷立即恢复。新鲜牛、羊、免正常的气味无泥污、血污、肉边整齐、无碎肉、碎骨、按标准部位分割、无多余脂肪及血管。 3.脏器及副产品类： （1）肠的质量验收标准：乳白色，稍软，略带坚韧，外形完整、无变质异味，无炎症溃疡、淤血、充血、出血、水肿及其它病理现象，无肠头毛圈，脂肪内容物。 （2）肚的质量验收标准：乳白色，组织结实，无异味，外形完整无溃疡以及其它病变现象，无内容物，粘膜，脂肪。无瘀血肠头毛圈。 （3）肾的质量验收标准：淡褐色，有光泽，略有弹性，组织结实，外形完整，无脂肪和肾外膜，无炎症脓肿等病变，无异臭，无杂质。 （4）心的质量验收标准：淡红色，脂肪乳白色稍红色，结实，有弹性，外形完整，心房内无瘀血，无凝血块，无病变，气味正常。 （5）肝的质量验收标准：红褐色或棕黄色。有光泽、湿润、略有弹性。组织结实微密，肝叶完整，无脂肪、胆囊、粗输、胆管，无寄生虫、炎症水泡、薄膜。无胆汁污染，微有鱼腥味。 （6）舌条的质量验收标准：品质新鲜，外形完整，无附着的肌肉、舌骨、舌苔、脂肪，无病伤、无异物。 （7）猪脚质量验收标准：品质新鲜，去蹄壳，不带蹄筋，无毛，无趾间黑垢，无松香。 （8）猪尾质量验收标准：品质新鲜，去毛洁净，不带毛根或绒毛。 4.三鸟类验收标准： （1）活鸡饲养时间不得少于100天，提供三鸟饲养企业单位出具的相关证明； 眼球饱满，皮肤有光泽，淡黄或灰白色，肌肉切而发亮。外表微干或微湿，不粘手，弹性良好，指压后凹陷立即恢复，正常气味。无长毛及毛、毛根、口腔及宰杀刀口无血污杂质，无紫斑瘀血净腔禽腹内无过多脂肪，腹下刀口，不过长，刀口整齐重量在1.3KG鲜鸡当天宰杀当天送。 （2）鲜鸭、鹅质量验收标准： 活鸭、活鹅饲养时间不得少于110天，提供三鸟饲养企业单位出具的相关证明； 眼球平坦。皮肤有光泽，乳白或淡红色，肌肉切而有光泽。外表稍湿润，不粘手，指压后凹陷立即恢复。鸭、鹅固有的正常气味，无长毛及绒毛，毛根口腔及宰杀刀口失血污、无紫斑瘀血、净膛、腹内无过多脂肪、腹下刀口，不过长，刀口齐整。 （3）乳鸽、鹌鹑、斑鸠质量验收标准：眼球饱满，皮肤有光泽，肌肉切而有光泽。外表稍湿润，不粘手，指压后凹陷立即恢复。乳鸽、鹌鹑、斑鸠固有的正常气味，无长毛及绒毛，毛根口腔及宰杀刀口失血污、无紫斑瘀血、净膛、腹下刀口，不过长，刀口齐整。 （4）鸡脚质量验收标准：白色或灰白色无黄皮趾壳，外形完整无断骨脚垫上无黑斑或黄斑，无血污血水。 （5）鸡翅质量验收标准：无残羽、无黄衣、无伤斑和溃烂，无血水，允许有少数红斑点，允许修剪但最大范围不超转弯关节处，全翅200G左右，翅中100G左右，按部位分割。 （6）鸡腿质量验收标准：无残羽、无血水、无血污、无残骨、无伤斑、无溃烂、无炎症，允许有少量红斑，无多余皮和脂肪。按部位分割全腿300G左右下腿15G左右周边修整齐形如琵琶。 （7）鸡胸肉质量验收标准：无残羽、无血水、无血污、无残骨、无伤斑、无溃烂、无炎症，允许有少量红斑，无多余脂肪，呈白色带有淡玫瑰色或红色，大胸重量大于120G，无小胸夹杂。 （8）鸡肝质量验收标准：外形完整、去胆、无寄生虫、无炎症、无水泡、无胆汁污染、无血迹。 （9）鸡胗质量验收标准：外形完整无内容物，无鸡内金、腺胃、肠管及脂肪，无出血瘀血、病变。 （10）鸡脖质量验收标准：去颈部皮、无羽毛、无血污、品质新鲜。 （11）鸡心质量验收标准：褐红色、脂肪稍红、组织结实、有弹性、心房内无瘀血和病变、气味正常。 （12）蹄筋质量验收标准：品质新鲜、无色透明、表面光亮、无油脂、无精肉、无充血现顺直、干燥。 （13）供货肉重量须达到采购人的供货需求重量。</w:t>
            </w:r>
          </w:p>
        </w:tc>
      </w:tr>
      <w:tr>
        <w:tc>
          <w:tcPr>
            <w:tcW w:type="dxa" w:w="4153"/>
          </w:tcPr>
          <w:p>
            <w:pPr>
              <w:pStyle w:val="null3"/>
            </w:pPr>
            <w:r>
              <w:rPr/>
              <w:t>履约保证金</w:t>
            </w:r>
          </w:p>
        </w:tc>
        <w:tc>
          <w:tcPr>
            <w:tcW w:type="dxa" w:w="4153"/>
          </w:tcPr>
          <w:p>
            <w:pPr>
              <w:pStyle w:val="null3"/>
            </w:pPr>
            <w:r>
              <w:rPr/>
              <w:t>收取比例：1%,说明：1.提交时间：合同签订之日起5个工作日内； 2.金额：人民币20,000.00元整（因电子标系统相对固化，招标文件内有关履约保证金实际收取金额以此为准）。 3.方式：转账、银行或专业担保机构履约保函； 4.担保有效期：本合同结束前一直有效，若期间中标人不能履行本合同项下任何一项要求，采购人有权从履约保证金中扣除违约金或没收履约保证金作为违约金。 5.退还说明：项目验收合格后或本合同提前终止，在中标人无违约或已扣除违约金、损失赔偿金等中标人应付费用情况下30个工作日内无息退还。如在退还履约保证金时产生扣款手续费，则将扣减手续费后的余款退回。采购人逾期退还履约保证金的，中标人可向采购人追究违约责任。</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其他，1.本项目不允许分包。 2.招标文件内所有涉及的规定、规范、标准，如有最新，以最新为准。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报价形式为折扣率报价。投标人应根据自身能力报出供货的折扣率b%（报价范围为：0≤b%≤100%）。实际结算价格＝b%×供货基准价格。【例如：中标人的折扣率b%=95%，则其成交后，实际结算价格＝95%×供货基准价格】 2、报价必须包含食材、市场调查及询价、包装、运输、装卸、搬运、不合格货物的退换、所有工作人员费用、税金以及合同实施过程中的可预见及不可预见费用。 3、根据《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结算价要求</w:t>
            </w:r>
          </w:p>
        </w:tc>
        <w:tc>
          <w:tcPr>
            <w:tcW w:type="dxa" w:w="2076"/>
          </w:tcPr>
          <w:p>
            <w:pPr>
              <w:pStyle w:val="null3"/>
              <w:jc w:val="left"/>
            </w:pPr>
            <w:r>
              <w:rPr/>
              <w:t>1、结算价不得高于本项目采购预算。 2、投标人必须自行考虑本项目在实施期间的一切可能产生的费用。在合同执行过程中，采购人将不再另行支付与本项目相关的任何费用（另有约定的除外）。</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供货价格标准</w:t>
            </w:r>
          </w:p>
        </w:tc>
        <w:tc>
          <w:tcPr>
            <w:tcW w:type="dxa" w:w="2076"/>
          </w:tcPr>
          <w:p>
            <w:pPr>
              <w:pStyle w:val="null3"/>
              <w:jc w:val="left"/>
            </w:pPr>
            <w:r>
              <w:rPr/>
              <w:t>1、供货价格标准的确定方式： (1)采购清单所列内容以佛山市发展和改革局公布的《佛山市五区农副产品市场零售价格表》(http://fsdr.foshan.gov.cn/fsfgjfhj/bmcxjigcx/nfcp/tqjg中同类同质同规格商品平均价格作为参考价。若《佛山市五区农副产品市场零售价格表》最新发布价格中无采购人所需的相同等级品种，则对佛山市禅城区市场中隨机抽取一个市场进行抽样统计，核定相同等级品种的市场平均价格，以此确定当期基准价。 (2)如采购货品不在《佛山市五区农副产品市场零售价格表》清单中，则以市场平均调查价作为供货价格。每15天一次由采购人和中标(成交)人在佛山市禅城区市场中随机抽取一个市场对五种或以上同类同质同规格商品进行抽样询价，供应价格不超过随机抽取市场同类同质同规格商品的市场平均价格。对于询价商品，如供货价格高于询价价格，则以询价价格为基准价:如供货价格低于询价价格，则以供货价格为基准价，中标(成交)人提供的费用结算发票以前述价格原则为准。 2、在合同期限内， 每15天为一个价格周期，供应商在供货前两天内向采购人提供供货价格（除合同初期的第一周期除外）。 3、最终食材结算金额=食材基准价×中标折扣率。</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供货要求</w:t>
            </w:r>
          </w:p>
        </w:tc>
        <w:tc>
          <w:tcPr>
            <w:tcW w:type="dxa" w:w="2076"/>
          </w:tcPr>
          <w:p>
            <w:pPr>
              <w:pStyle w:val="null3"/>
              <w:jc w:val="left"/>
            </w:pPr>
            <w:r>
              <w:rPr/>
              <w:t>1、所有肉类必须符合国家有关标准，保证无异味、无霉烂变质；供货肉重量须达到采购人的供货需求重量，鲜肉类需提供肉联厂检验合格证；肉类供货时需提供相应批次的合格检测证明，原件备查。 2、考核评分以食品安全、质优、价格合理为主。 3、如发生因鲜肉类质量问题造成卫生安全事故追究供应商的一切责任。 4、每次交货时提供本批次产品的出厂（库）检验合格证明（随车同行）包括不限于：《出县境动物产品检疫合格证》、《产品合格证》。 5、食品应清洁，并符合企业相关验收标准；食品应无损伤、腐烂现象，无寄生虫或已受虫害现象；对温度有要求的食品应确保食品的温度与包装上指示温度一致。 6、货物有包装的，货物的包装完整清洁（无损、无污、无皱），采购人有权视情况选择全部或拒收包装不整齐、已拆封的商品。货物包装符合国家规范，采购的食品不得存放在有害、有毒的包装或容器内。 7、采购人发现商品出现损坏（包括表面损坏），或出现水渍、串味、受潮等导致货物性质改变的，采购人可选择退货或更换商品。</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服务要求</w:t>
            </w:r>
          </w:p>
        </w:tc>
        <w:tc>
          <w:tcPr>
            <w:tcW w:type="dxa" w:w="2076"/>
          </w:tcPr>
          <w:p>
            <w:pPr>
              <w:pStyle w:val="null3"/>
              <w:jc w:val="left"/>
            </w:pPr>
            <w:r>
              <w:rPr/>
              <w:t>1、所供应的食材必须符合国家有关卫生要求，有肉联厂提供相应批次的合格检测证明，且量足价平，有完善的售后服务。 2、所有的食材都要进行初加工，达到半成品或成品状态。例如：去骨、砍件等。 3、供货时间要求：中标人于每个工作日上午8:30前（其它时间采购人如有特殊供货要求的，应在采购人指定时间内完成供货）把货物送达饭堂，并提供供货清单。如不符合验收要求一律退货，并在当天上午的9：30前完成补充或更换。</w:t>
            </w:r>
          </w:p>
        </w:tc>
      </w:tr>
      <w:tr>
        <w:tc>
          <w:tcPr>
            <w:tcW w:type="dxa" w:w="2076"/>
          </w:tcPr>
          <w:p/>
        </w:tc>
        <w:tc>
          <w:tcPr>
            <w:tcW w:type="dxa" w:w="2076"/>
          </w:tcPr>
          <w:p>
            <w:pPr>
              <w:pStyle w:val="null3"/>
              <w:jc w:val="center"/>
            </w:pPr>
            <w:r>
              <w:rPr/>
              <w:t>6</w:t>
            </w:r>
          </w:p>
        </w:tc>
        <w:tc>
          <w:tcPr>
            <w:tcW w:type="dxa" w:w="2076"/>
          </w:tcPr>
          <w:p>
            <w:pPr>
              <w:pStyle w:val="null3"/>
              <w:jc w:val="left"/>
            </w:pPr>
            <w:r>
              <w:rPr/>
              <w:t>业务考核</w:t>
            </w:r>
          </w:p>
        </w:tc>
        <w:tc>
          <w:tcPr>
            <w:tcW w:type="dxa" w:w="2076"/>
          </w:tcPr>
          <w:p>
            <w:pPr>
              <w:pStyle w:val="null3"/>
              <w:jc w:val="left"/>
            </w:pPr>
            <w:r>
              <w:rPr/>
              <w:t>采购人对中标人的供货、服务等进行考核，以90天为一个周期，采购人根据附件1《鲜肉配送（含家畜和三鸟）项目考核表》对其进行考核： ①在一个考核周期内，考核得分≥90分的，为合格； ②在一个考核周期内，考核得分＜90分的，采购人将向中标人发出整改通知书，在收到整改通知书48小时内中标人没有按要求进行整改的，将予以每扣10分罚款1000元的处罚（不足10分按四舍五入计算），罚款应在采购人书面罚款通知发出之日起五个工作日内缴纳，否则采购人有权取消其供货资格，并没收全部履约保证金。 ③合同期前12个月内，如中标人考核得分累计3次低于70分的，采购人有权暂停其服务资格或单方面终止合同，由此造成的损失由中标人承担。</w:t>
            </w:r>
          </w:p>
        </w:tc>
      </w:tr>
      <w:tr>
        <w:tc>
          <w:tcPr>
            <w:tcW w:type="dxa" w:w="2076"/>
          </w:tcPr>
          <w:p/>
        </w:tc>
        <w:tc>
          <w:tcPr>
            <w:tcW w:type="dxa" w:w="2076"/>
          </w:tcPr>
          <w:p>
            <w:pPr>
              <w:pStyle w:val="null3"/>
              <w:jc w:val="center"/>
            </w:pPr>
            <w:r>
              <w:rPr/>
              <w:t>7</w:t>
            </w:r>
          </w:p>
        </w:tc>
        <w:tc>
          <w:tcPr>
            <w:tcW w:type="dxa" w:w="2076"/>
          </w:tcPr>
          <w:p>
            <w:pPr>
              <w:pStyle w:val="null3"/>
              <w:jc w:val="left"/>
            </w:pPr>
            <w:r>
              <w:rPr/>
              <w:t>供货资格管理</w:t>
            </w:r>
          </w:p>
        </w:tc>
        <w:tc>
          <w:tcPr>
            <w:tcW w:type="dxa" w:w="2076"/>
          </w:tcPr>
          <w:p>
            <w:pPr>
              <w:pStyle w:val="null3"/>
              <w:jc w:val="left"/>
            </w:pPr>
            <w:r>
              <w:rPr/>
              <w:t>中标人在合同生效期间，如有以下行为之一的，将视为违约，采购人有权解除或终止中标合同。 1、中标人违反有关法律法规，受到有关行政主管部门吊销其营业执照等处罚的。 2、如因中标人供应给采购人的货物质量问题造成卫生安全事故，并追究中标人的一切责任。 3、中标人违反了诚实信用和投标承诺，没有严格执行相关质量、服务和收费标准，损害采购人利益的。 4、提供虚假信息，误导或欺骗采购人，以谋取非法利益的。 5、非法获取与项目有关的任何非法利益的。 6、拒绝接受相关部门监督和检查的。 7、出现信用危机、财务危机、经营危机甚至破产、倒闭，无法继续履行合同的。 8、中标人被有效投诉3次或造成安全（监管和食品卫生）事故的。 9、中标人收购非标准产品供应的。 10、采购人或使用单位按要求对所提供的货品进行验收，对不符合规格要求的商品，中标人必须无条件退货；中标人供应不合格的、假冒伪劣、以次充好的商品或供货时的商品与中标人投标文件中的承诺不符，采购人或使用单位退货后将记录在案，并对中标人予以扣分处罚，中标人除要承担采购人因此产生的一切损失和费用外，情节严重的，采购人可取消其供应资格。 11、中标人将项目转包、分包的。</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1.投标人需有同类项目业绩和稳定的供货渠道及配送车辆。 2.配送人员具有有效期内的“食品从业人员健康证”。 3.投标人需有对本项目的食品安全保障能力，购买《食品安全责任险》，并提供完善的货物质量保证措施、配送方案、售后服务、应急方案。 4.投标人提供配送服务要有一定的便利性，特殊情况能在采购人指定时间内到达现场。 5.合同签订前中标（成交）人签署针对本项目的《食品质量安全承诺书》。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禅城区金澜北路68号大院饭堂鲜肉配送（含家畜和三鸟）项目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1,800,000.00</w:t>
            </w:r>
          </w:p>
        </w:tc>
        <w:tc>
          <w:tcPr>
            <w:tcW w:type="dxa" w:w="831"/>
          </w:tcPr>
          <w:p>
            <w:pPr>
              <w:pStyle w:val="null3"/>
              <w:jc w:val="right"/>
            </w:pPr>
            <w:r>
              <w:rPr/>
              <w:t>1,800,000.00</w:t>
            </w:r>
          </w:p>
        </w:tc>
        <w:tc>
          <w:tcPr>
            <w:tcW w:type="dxa" w:w="831"/>
          </w:tcPr>
          <w:p>
            <w:pPr>
              <w:pStyle w:val="null3"/>
            </w:pPr>
            <w:r>
              <w:rPr/>
              <w:t>100.0</w:t>
            </w:r>
          </w:p>
        </w:tc>
        <w:tc>
          <w:tcPr>
            <w:tcW w:type="dxa" w:w="831"/>
          </w:tcPr>
          <w:p>
            <w:pPr>
              <w:pStyle w:val="null3"/>
            </w:pPr>
            <w:r>
              <w:rPr/>
              <w:t>零售业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禅城区金澜北路68号大院饭堂鲜肉配送（含家畜和三鸟）项目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20"/>
            </w:pPr>
            <w:r>
              <w:rPr>
                <w:sz w:val="21"/>
                <w:b/>
              </w:rPr>
              <w:t>附件</w:t>
            </w:r>
            <w:r>
              <w:rPr>
                <w:sz w:val="21"/>
                <w:b/>
              </w:rPr>
              <w:t>1</w:t>
            </w:r>
            <w:r>
              <w:rPr>
                <w:sz w:val="21"/>
                <w:b/>
              </w:rPr>
              <w:t>：</w:t>
            </w:r>
          </w:p>
          <w:p>
            <w:pPr>
              <w:pStyle w:val="null3"/>
              <w:ind w:left="465"/>
              <w:jc w:val="center"/>
            </w:pPr>
            <w:r>
              <w:rPr>
                <w:sz w:val="28"/>
                <w:b/>
              </w:rPr>
              <w:t>鲜肉配送（含家畜和三鸟）项目考核表</w:t>
            </w:r>
          </w:p>
          <w:p>
            <w:pPr>
              <w:pStyle w:val="null3"/>
              <w:ind w:left="420"/>
            </w:pPr>
            <w:r>
              <w:rPr>
                <w:sz w:val="21"/>
              </w:rPr>
              <w:t>考核时间：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left="420"/>
            </w:pPr>
            <w:r>
              <w:rPr>
                <w:sz w:val="21"/>
              </w:rPr>
              <w:t>供应商名称：</w:t>
            </w:r>
            <w:r>
              <w:rPr>
                <w:sz w:val="21"/>
                <w:u w:val="single"/>
              </w:rPr>
              <w:t xml:space="preserve">                                   </w:t>
            </w:r>
          </w:p>
          <w:tbl>
            <w:tblPr>
              <w:tblBorders>
                <w:top w:val="none" w:color="000000" w:sz="4"/>
                <w:left w:val="none" w:color="000000" w:sz="4"/>
                <w:bottom w:val="none" w:color="000000" w:sz="4"/>
                <w:right w:val="none" w:color="000000" w:sz="4"/>
                <w:insideH w:val="none"/>
                <w:insideV w:val="none"/>
              </w:tblBorders>
            </w:tblPr>
            <w:tblGrid>
              <w:gridCol w:w="448"/>
              <w:gridCol w:w="989"/>
              <w:gridCol w:w="2414"/>
              <w:gridCol w:w="563"/>
              <w:gridCol w:w="575"/>
              <w:gridCol w:w="609"/>
            </w:tblGrid>
            <w:tr>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评价项目</w:t>
                  </w:r>
                </w:p>
              </w:tc>
              <w:tc>
                <w:tcPr>
                  <w:tcW w:type="dxa" w:w="2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b/>
                    </w:rPr>
                    <w:t>评分标准</w:t>
                  </w:r>
                </w:p>
              </w:tc>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分值</w:t>
                  </w:r>
                </w:p>
              </w:tc>
              <w:tc>
                <w:tcPr>
                  <w:tcW w:type="dxa" w:w="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得分</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备注</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供应价格</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一个考核周期内，严格按照合同约定价供货得</w:t>
                  </w:r>
                  <w:r>
                    <w:rPr>
                      <w:sz w:val="21"/>
                    </w:rPr>
                    <w:t>1</w:t>
                  </w:r>
                  <w:r>
                    <w:rPr>
                      <w:sz w:val="21"/>
                    </w:rPr>
                    <w:t>0分；</w:t>
                  </w:r>
                </w:p>
                <w:p>
                  <w:pPr>
                    <w:pStyle w:val="null3"/>
                  </w:pPr>
                  <w:r>
                    <w:rPr>
                      <w:sz w:val="21"/>
                    </w:rPr>
                    <w:t>供应价格超过供货基准价</w:t>
                  </w:r>
                  <w:r>
                    <w:rPr>
                      <w:sz w:val="21"/>
                    </w:rPr>
                    <w:t>10％的扣</w:t>
                  </w:r>
                  <w:r>
                    <w:rPr>
                      <w:sz w:val="21"/>
                    </w:rPr>
                    <w:t>2.5</w:t>
                  </w:r>
                  <w:r>
                    <w:rPr>
                      <w:sz w:val="21"/>
                    </w:rPr>
                    <w:t>分</w:t>
                  </w:r>
                  <w:r>
                    <w:rPr>
                      <w:sz w:val="21"/>
                    </w:rPr>
                    <w:t>/次，超过15％的扣</w:t>
                  </w:r>
                  <w:r>
                    <w:rPr>
                      <w:sz w:val="21"/>
                    </w:rPr>
                    <w:t>5</w:t>
                  </w:r>
                  <w:r>
                    <w:rPr>
                      <w:sz w:val="21"/>
                    </w:rPr>
                    <w:t>分</w:t>
                  </w:r>
                  <w:r>
                    <w:rPr>
                      <w:sz w:val="21"/>
                    </w:rPr>
                    <w:t>/次，超过20％以上的扣</w:t>
                  </w:r>
                  <w:r>
                    <w:rPr>
                      <w:sz w:val="21"/>
                    </w:rPr>
                    <w:t>10</w:t>
                  </w:r>
                  <w:r>
                    <w:rPr>
                      <w:sz w:val="21"/>
                    </w:rPr>
                    <w:t>分</w:t>
                  </w:r>
                  <w:r>
                    <w:rPr>
                      <w:sz w:val="21"/>
                    </w:rPr>
                    <w:t>/次；扣完为止。</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检验合格证明</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一个考核周期内，严格按照合同约定提供相关检验合格证明得</w:t>
                  </w:r>
                  <w:r>
                    <w:rPr>
                      <w:sz w:val="21"/>
                    </w:rPr>
                    <w:t>10分；未按要求提供相关检验合格证明的扣5分/次；扣完为止。</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配送质量</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一个考核周期内，严格按照合同约定的服务验收标准供货的得</w:t>
                  </w:r>
                  <w:r>
                    <w:rPr>
                      <w:sz w:val="21"/>
                    </w:rPr>
                    <w:t>20分；不符合验收标准细则中任一条扣5分/次；扣完为止。</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短斤缺两情况</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一个考核周期内，没有出现短斤缺两的情况得</w:t>
                  </w:r>
                  <w:r>
                    <w:rPr>
                      <w:sz w:val="21"/>
                    </w:rPr>
                    <w:t>20分；</w:t>
                  </w:r>
                </w:p>
                <w:p>
                  <w:pPr>
                    <w:pStyle w:val="null3"/>
                  </w:pPr>
                  <w:r>
                    <w:rPr>
                      <w:sz w:val="21"/>
                    </w:rPr>
                    <w:t>出现短斤缺两情况的扣</w:t>
                  </w:r>
                  <w:r>
                    <w:rPr>
                      <w:sz w:val="21"/>
                    </w:rPr>
                    <w:t>5分/次；扣完为止。</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供货时间</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一个考核周期内，每天</w:t>
                  </w:r>
                  <w:r>
                    <w:rPr>
                      <w:sz w:val="21"/>
                    </w:rPr>
                    <w:t>8</w:t>
                  </w:r>
                  <w:r>
                    <w:rPr>
                      <w:sz w:val="21"/>
                    </w:rPr>
                    <w:t>点</w:t>
                  </w:r>
                  <w:r>
                    <w:rPr>
                      <w:sz w:val="21"/>
                    </w:rPr>
                    <w:t>30分前送达的得10分；在</w:t>
                  </w:r>
                  <w:r>
                    <w:rPr>
                      <w:sz w:val="21"/>
                    </w:rPr>
                    <w:t>9</w:t>
                  </w:r>
                  <w:r>
                    <w:rPr>
                      <w:sz w:val="21"/>
                    </w:rPr>
                    <w:t>点</w:t>
                  </w:r>
                  <w:r>
                    <w:rPr>
                      <w:sz w:val="21"/>
                    </w:rPr>
                    <w:t>15分至7点30分送达的扣5分/次，在</w:t>
                  </w:r>
                  <w:r>
                    <w:rPr>
                      <w:sz w:val="21"/>
                    </w:rPr>
                    <w:t>9</w:t>
                  </w:r>
                  <w:r>
                    <w:rPr>
                      <w:sz w:val="21"/>
                    </w:rPr>
                    <w:t>点</w:t>
                  </w:r>
                  <w:r>
                    <w:rPr>
                      <w:sz w:val="21"/>
                    </w:rPr>
                    <w:t>30分后送达的扣10分/次；扣完为止。</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配送能力</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w:t>
                  </w:r>
                  <w:r>
                    <w:rPr>
                      <w:sz w:val="21"/>
                    </w:rPr>
                    <w:t>,每天使用冷链车配送鲜肉类的得10分，</w:t>
                  </w:r>
                  <w:r>
                    <w:rPr>
                      <w:sz w:val="21"/>
                    </w:rPr>
                    <w:t>没有</w:t>
                  </w:r>
                  <w:r>
                    <w:rPr>
                      <w:sz w:val="21"/>
                    </w:rPr>
                    <w:t>使用冷链车辆配送鲜肉类</w:t>
                  </w:r>
                  <w:r>
                    <w:rPr>
                      <w:sz w:val="21"/>
                    </w:rPr>
                    <w:t>的扣</w:t>
                  </w:r>
                  <w:r>
                    <w:rPr>
                      <w:sz w:val="21"/>
                    </w:rPr>
                    <w:t>2</w:t>
                  </w:r>
                  <w:r>
                    <w:rPr>
                      <w:sz w:val="21"/>
                    </w:rPr>
                    <w:t>分</w:t>
                  </w:r>
                  <w:r>
                    <w:rPr>
                      <w:sz w:val="21"/>
                    </w:rPr>
                    <w:t>/次，扣完为止。</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10</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供货渠道</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w:t>
                  </w:r>
                  <w:r>
                    <w:rPr>
                      <w:sz w:val="21"/>
                    </w:rPr>
                    <w:t>,每天配送的鲜肉类来源渠道：本单位生产的或有供货合作关系的渠道商提供的，得10分，如果不是本单位生产的或有供货合作关系的渠道商提供的，扣0.5分/次，扣完为止。</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一个考核周期内，没有出现</w:t>
                  </w:r>
                  <w:r>
                    <w:rPr>
                      <w:sz w:val="21"/>
                    </w:rPr>
                    <w:t>弄虚作假、以次充好情况的得</w:t>
                  </w:r>
                  <w:r>
                    <w:rPr>
                      <w:sz w:val="21"/>
                    </w:rPr>
                    <w:t>1</w:t>
                  </w:r>
                  <w:r>
                    <w:rPr>
                      <w:sz w:val="21"/>
                    </w:rPr>
                    <w:t>0分；如出现弄虚作假、以次充好情况的扣</w:t>
                  </w:r>
                  <w:r>
                    <w:rPr>
                      <w:sz w:val="21"/>
                    </w:rPr>
                    <w:t>5</w:t>
                  </w:r>
                  <w:r>
                    <w:rPr>
                      <w:sz w:val="21"/>
                    </w:rPr>
                    <w:t>分</w:t>
                  </w:r>
                  <w:r>
                    <w:rPr>
                      <w:sz w:val="21"/>
                    </w:rPr>
                    <w:t>/次。</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5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w:t>
                  </w:r>
                  <w:r>
                    <w:rPr>
                      <w:sz w:val="21"/>
                    </w:rPr>
                    <w:t xml:space="preserve">  </w:t>
                  </w:r>
                  <w:r>
                    <w:rPr>
                      <w:sz w:val="21"/>
                    </w:rPr>
                    <w:t>分</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其他意见及说明：</w:t>
                  </w:r>
                </w:p>
                <w:p>
                  <w:pPr>
                    <w:pStyle w:val="null3"/>
                    <w:ind w:left="420"/>
                  </w:pPr>
                  <w:r>
                    <w:rPr>
                      <w:sz w:val="21"/>
                    </w:rPr>
                    <w:t>评分人员签名：</w:t>
                  </w:r>
                  <w:r>
                    <w:rPr>
                      <w:sz w:val="21"/>
                    </w:rPr>
                    <w:t xml:space="preserve">        </w:t>
                  </w:r>
                  <w:r>
                    <w:rPr>
                      <w:sz w:val="21"/>
                    </w:rPr>
                    <w:t>相关科室人员签名：</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1.采购代理机构：本项目是指广东智联建设管理有限公司，负责整个采购活动的组织，依法负责编制和发布招标文件，对招标文件拥有最终的解释权，不以任何身份出任评标委员会成员。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佛山市自然资源局禅城分局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成交供应商须向采购代理机构缴纳招标代理服务费。招标代理服务费收费采用差额定率累进法计算方式。按中华人民共和国国家发展计划委员会颁发的计价格[2002]1980号、国家发改委[2003]857号及发改价格[2011]534号文规定的“服务类”计算,本项目以项目整体预算金额作为招标代理服务费的计算基数，成交供应商向采购代理机构缴纳招标代理服务费：RMB21,400.00元（人民币贰万壹仟肆佰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其他，1.如招标公告与招标文件同一内容描述不一致的，以招标文件为准。如招标文件word版本与pdf版本不一致的，以pdf版本为准。 2.合同签订时间补充说明，按照《佛山市政务服务数据管理局 佛山市财政局关于进一步促进公平竞争优化政府采购营商环境的通知》（佛政数函〔2021〕54号），采购人在中标（成交）通知书发出之日起原则上20日内与中标（成交）供应商签订政府采购合同。 3.按照《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 4.本招标文件内要求的扫描件或复印件，可以是原件的扫描件，也可以是复印件的扫描件。扫描件性质上可视为复印件。 5.因电子标系统相对固化，招标文件内有关中小企业采购情况描述不一致的，应以招标文件第一章《投标邀请》“二.投标人的资格要求”中“2.落实政府采购政策需满足的资格要求”为准。 6.因电子标系统相对固化，《政府采购供应商资格信用承诺函》格式详见招标公告附件。如供应商对本项目资格要求内财务状况报告、依法缴纳税收和社会保障资金、没有重大违法记录等证明材料采取《政府采购供应商资格信用承诺函》承诺的，请按此格式进行承诺，如未按此格式进行承诺，也未提供相应证明材料的，供应商自行承担不利后果。</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广东智联建设管理有限公司</w:t>
      </w:r>
      <w:r>
        <w:rPr/>
        <w:t>代收。具体操作要求详见</w:t>
      </w:r>
      <w:r>
        <w:rPr/>
        <w:t>广东智联建设管理有限公司</w:t>
      </w:r>
      <w:r>
        <w:rPr/>
        <w:t>有关指引，递交事宜请自行咨询</w:t>
      </w:r>
      <w:r>
        <w:rPr/>
        <w:t>广东智联建设管理有限公司</w:t>
      </w:r>
      <w:r>
        <w:rPr/>
        <w:t>；请各投标人在投标文件递交截止时间前按须知前附表规定的金额递交至</w:t>
      </w:r>
      <w:r>
        <w:rPr/>
        <w:t>广东智联建设管理有限公司</w:t>
      </w:r>
      <w:r>
        <w:rPr/>
        <w:t>，到账情况以开标时</w:t>
      </w:r>
      <w:r>
        <w:rPr/>
        <w:t>广东智联建设管理有限公司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广东省公共资源交易平台（佛山市）（https://ygp.gdzwfw.gov.cn/ggzy-portal/#/440600/index）、佛山市公共资源交易中心禅城分中心（http://ccggzy.chancheng.gov.cn/）、采购代理机构网站（http://www.zhilianjs.com/）。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广东省公共资源交易平台（佛山市）（https://ygp.gdzwfw.gov.cn/ggzy-portal/#/440600/index）、佛山市公共资源交易中心禅城分中心（http://ccggzy.chancheng.gov.cn/）、采购代理机构网站（http://www.zhilianjs.com/）。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卢先生、欧女士</w:t>
      </w:r>
    </w:p>
    <w:p>
      <w:pPr>
        <w:pStyle w:val="null3"/>
        <w:ind w:firstLine="480"/>
      </w:pPr>
      <w:r>
        <w:rPr/>
        <w:t>电话：</w:t>
      </w:r>
      <w:r>
        <w:rPr/>
        <w:t>0757-83788216</w:t>
      </w:r>
    </w:p>
    <w:p>
      <w:pPr>
        <w:pStyle w:val="null3"/>
        <w:ind w:firstLine="480"/>
      </w:pPr>
      <w:r>
        <w:rPr/>
        <w:t>传真：</w:t>
      </w:r>
      <w:r>
        <w:rPr/>
        <w:t>/</w:t>
      </w:r>
    </w:p>
    <w:p>
      <w:pPr>
        <w:pStyle w:val="null3"/>
        <w:ind w:firstLine="480"/>
      </w:pPr>
      <w:r>
        <w:rPr/>
        <w:t>邮箱：</w:t>
      </w:r>
      <w:r>
        <w:rPr/>
        <w:t>gdzljs1@163.com</w:t>
      </w:r>
    </w:p>
    <w:p>
      <w:pPr>
        <w:pStyle w:val="null3"/>
        <w:ind w:firstLine="480"/>
      </w:pPr>
      <w:r>
        <w:rPr/>
        <w:t>地址：</w:t>
      </w:r>
      <w:r>
        <w:rPr/>
        <w:t>佛山市禅城区松风路33号6、7楼广东智联建设管理有限公司</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政府采购监督管理机构名称：佛山市禅城区财政局政府采购监管科</w:t>
      </w:r>
    </w:p>
    <w:p>
      <w:pPr>
        <w:pStyle w:val="null3"/>
      </w:pPr>
      <w:r>
        <w:rPr/>
        <w:t>地 址：佛山市禅城区岭南大道北80号2号楼</w:t>
      </w:r>
    </w:p>
    <w:p>
      <w:pPr>
        <w:pStyle w:val="null3"/>
      </w:pPr>
      <w:r>
        <w:rPr/>
        <w:t>电 话：0757-83281109</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禅城区金澜北路68号大院饭堂鲜肉配送（含家畜和三鸟）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广东智联建设管理有限公司</w:t>
      </w:r>
      <w:r>
        <w:rPr/>
        <w:t>统一对外发布。</w:t>
      </w:r>
    </w:p>
    <w:p>
      <w:pPr>
        <w:pStyle w:val="null3"/>
        <w:ind w:firstLine="480"/>
      </w:pPr>
      <w:r>
        <w:rPr/>
        <w:t>（2）对</w:t>
      </w:r>
      <w:r>
        <w:rPr/>
        <w:t>广东智联建设管理有限公司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采购包1（禅城区金澜北路68号大院饭堂鲜肉配送（含家畜和三鸟）项目）：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采购包1（禅城区金澜北路68号大院饭堂鲜肉配送（含家畜和三鸟）项目）：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副本扫描件。分支机构投标的，须提供总公司和分公司营业执照副本扫描件，总公司出具给分支机构的授权书，分支机构可沿用总公司的各项资质材料证明。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文件递交截止日前6个月内（含截止日当月）任意1个月缴纳税收和社会保险的凭据证明材料扫描件，或依法免税（或不需要缴纳社会保障资金）的相应证明材料，或提供《政府采购供应商资格信用承诺函》（按照招标公告附件1格式进行承诺）。</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年或2023年度财务状况报告，或投标文件递交截止日前6个月内（不含截止日当月）任意1个月的财务状况报告扫描件，或投标文件递交截止日前6个月内（含截止日当月）基本开户行出具的资信证明扫描件，或提供《政府采购供应商资格信用承诺函》（按照招标公告附件1格式进行承诺）。</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提供履行合同所必需的设备及专业技术情况表或相关承诺（自拟格式）。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按照公开招标文件第六章《投标文件格式与要求》进行承诺），或提供《政府采购供应商资格信用承诺函》（按照招标公告附件1格式进行承诺）。重大违法记录，是指供应商因违法经营受到刑事处罚或者责令停产停业、吊销许可证或者执照、较大数额罚款等行政处罚。（较大数额罚款：根据财政部关于《中华人民共和国政府采购法实施条例》第十九条第一款“较大数额罚款”具体适用问题的意见：“较大数额罚款”认定为200万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重大税收违法失信主体、政府采购严重违法失信行为记录名单”记录名单；不处于中国政府采购网(www.ccgp.gov.cn)“政府采购严重违法失信行为信息记录”中的禁止参加政府采购活动期间。【以采购代理机构于开标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采购项目提供整体设计、规范编制或者项目管理、监理、检测等服务的供应商，不得再参加与本项目投标（响应）。按照《投标函》进行承诺。</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应具备行政主管部门颁发有效的《食品生产许可证》或《食品经营许可证》，提供证书扫描件或备案截图。如供应商的许可证书与营业执照合并办理的，提供扫描营业执照二维码后的“许可证”界面的有效备案信息截图。</w:t>
            </w:r>
          </w:p>
        </w:tc>
      </w:tr>
      <w:tr>
        <w:tc>
          <w:tcPr>
            <w:tcW w:type="dxa" w:w="890"/>
          </w:tcPr>
          <w:p>
            <w:pPr>
              <w:pStyle w:val="null3"/>
            </w:pPr>
            <w:r>
              <w:rPr/>
              <w:t>9</w:t>
            </w:r>
          </w:p>
        </w:tc>
        <w:tc>
          <w:tcPr>
            <w:tcW w:type="dxa" w:w="3178"/>
          </w:tcPr>
          <w:p>
            <w:pPr>
              <w:pStyle w:val="null3"/>
            </w:pPr>
            <w:r>
              <w:rPr/>
              <w:t>联合体投标</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企业，供应商须为中小微企业或监狱企业或残疾人福利性单位。本项目行业为：零售业。以供应商填写的《中小企业声明函》【见投标（响应）文件格式】为判定标准，残疾人福利性单位以供应商填写的《残疾人福利性单位声明函》【见投标（响应）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采购包1（禅城区金澜北路68号大院饭堂鲜肉配送（含家畜和三鸟）项目）：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按照公开招标文件规定要求签署、盖章且投标文件有法定代表人签字或盖章（或签字人有法定代表人有效授权书）的。</w:t>
            </w:r>
          </w:p>
        </w:tc>
      </w:tr>
      <w:tr>
        <w:tc>
          <w:tcPr>
            <w:tcW w:type="dxa" w:w="890"/>
          </w:tcPr>
          <w:p>
            <w:pPr>
              <w:pStyle w:val="null3"/>
            </w:pPr>
            <w:r>
              <w:rPr/>
              <w:t>3</w:t>
            </w:r>
          </w:p>
        </w:tc>
        <w:tc>
          <w:tcPr>
            <w:tcW w:type="dxa" w:w="3178"/>
          </w:tcPr>
          <w:p>
            <w:pPr>
              <w:pStyle w:val="null3"/>
            </w:pPr>
            <w:r>
              <w:rPr/>
              <w:t>实质性要求</w:t>
            </w:r>
          </w:p>
        </w:tc>
        <w:tc>
          <w:tcPr>
            <w:tcW w:type="dxa" w:w="4238"/>
          </w:tcPr>
          <w:p>
            <w:pPr>
              <w:pStyle w:val="null3"/>
            </w:pPr>
            <w:r>
              <w:rPr/>
              <w:t>投标文件满足公开招标文件中标注★号条款的。</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投标折扣率报价在0-100%范围，且是固定唯一值。</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采购包1(禅城区金澜北路68号大院饭堂鲜肉配送（含家畜和三鸟）项目):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货物质量保证 (10.0分)</w:t>
            </w:r>
            <w:r>
              <w:rPr/>
              <w:t>，（等次分值选择：</w:t>
            </w:r>
            <w:r>
              <w:rPr/>
              <w:t>0.0;</w:t>
            </w:r>
            <w:r>
              <w:rPr/>
              <w:t>1.0;</w:t>
            </w:r>
            <w:r>
              <w:rPr/>
              <w:t>4.0;</w:t>
            </w:r>
            <w:r>
              <w:rPr/>
              <w:t>7.0;</w:t>
            </w:r>
            <w:r>
              <w:rPr/>
              <w:t>10.0;</w:t>
            </w:r>
            <w:r>
              <w:rPr/>
              <w:t>）</w:t>
            </w:r>
          </w:p>
        </w:tc>
        <w:tc>
          <w:tcPr>
            <w:tcW w:type="dxa" w:w="5076"/>
          </w:tcPr>
          <w:p>
            <w:pPr>
              <w:pStyle w:val="null3"/>
              <w:jc w:val="left"/>
            </w:pPr>
            <w:r>
              <w:rPr/>
              <w:t>根据投标人提供的货物来源、加工、包装、保存、运输各环节的质量保证及食品安全措施进行评审： 1、各环节的质量保证及食品安全措施方案全面、具体、合理，得10分； 2、各环节的质量保证及食品安全措施方案较合理具体，较全面的，得7分； 3、各环节的质量保证及食品安全措施方案基本合理但不全面的，得4分； 4、各环节的质量保证及食品安全措施方案不够合理，操作性不强的，得1分； 5、不提供的不得分。</w:t>
            </w:r>
          </w:p>
        </w:tc>
      </w:tr>
      <w:tr>
        <w:tc>
          <w:tcPr>
            <w:tcW w:type="dxa" w:w="922"/>
            <w:gridSpan w:val="2"/>
            <w:vMerge/>
          </w:tcPr>
          <w:p/>
        </w:tc>
        <w:tc>
          <w:tcPr>
            <w:tcW w:type="dxa" w:w="2307"/>
          </w:tcPr>
          <w:p>
            <w:pPr>
              <w:pStyle w:val="null3"/>
              <w:jc w:val="left"/>
            </w:pPr>
            <w:r>
              <w:rPr/>
              <w:t>食品安全保障 (10.0分)</w:t>
            </w:r>
            <w:r>
              <w:rPr/>
              <w:t>，（等次分值选择：</w:t>
            </w:r>
            <w:r>
              <w:rPr/>
              <w:t>0.0;</w:t>
            </w:r>
            <w:r>
              <w:rPr/>
              <w:t>1.0;</w:t>
            </w:r>
            <w:r>
              <w:rPr/>
              <w:t>4.0;</w:t>
            </w:r>
            <w:r>
              <w:rPr/>
              <w:t>7.0;</w:t>
            </w:r>
            <w:r>
              <w:rPr/>
              <w:t>10.0;</w:t>
            </w:r>
            <w:r>
              <w:rPr/>
              <w:t>）</w:t>
            </w:r>
          </w:p>
        </w:tc>
        <w:tc>
          <w:tcPr>
            <w:tcW w:type="dxa" w:w="5076"/>
          </w:tcPr>
          <w:p>
            <w:pPr>
              <w:pStyle w:val="null3"/>
              <w:jc w:val="left"/>
            </w:pPr>
            <w:r>
              <w:rPr/>
              <w:t>根据投标人购买食品安全责任险额进行评审(人民币计算)： 1、食品安全责任险保额≥1000万元，得10分； 2、800万元≤食品安全责任险保额&lt;1000万元，得7分； 3、500万元≤食品安全责任险保额&lt;800万元，得4分； 4、食品安全责任险保额&lt;500万元，得1分； 5、其他情况不得分。 注：须提供投标人食品安全责任险的保单及发票扫描件，或提供针对本项目的食品安全责任险的投保承诺函（格式自拟）。上述须加盖投保人公司公章。</w:t>
            </w:r>
          </w:p>
        </w:tc>
      </w:tr>
      <w:tr>
        <w:tc>
          <w:tcPr>
            <w:tcW w:type="dxa" w:w="922"/>
            <w:gridSpan w:val="2"/>
            <w:vMerge/>
          </w:tcPr>
          <w:p/>
        </w:tc>
        <w:tc>
          <w:tcPr>
            <w:tcW w:type="dxa" w:w="2307"/>
          </w:tcPr>
          <w:p>
            <w:pPr>
              <w:pStyle w:val="null3"/>
              <w:jc w:val="left"/>
            </w:pPr>
            <w:r>
              <w:rPr/>
              <w:t>配送方案 (5.0分)</w:t>
            </w:r>
            <w:r>
              <w:rPr/>
              <w:t>，（等次分值选择：</w:t>
            </w:r>
            <w:r>
              <w:rPr/>
              <w:t>0.0;</w:t>
            </w:r>
            <w:r>
              <w:rPr/>
              <w:t>1.0;</w:t>
            </w:r>
            <w:r>
              <w:rPr/>
              <w:t>2.0;</w:t>
            </w:r>
            <w:r>
              <w:rPr/>
              <w:t>3.0;</w:t>
            </w:r>
            <w:r>
              <w:rPr/>
              <w:t>5.0;</w:t>
            </w:r>
            <w:r>
              <w:rPr/>
              <w:t>）</w:t>
            </w:r>
          </w:p>
        </w:tc>
        <w:tc>
          <w:tcPr>
            <w:tcW w:type="dxa" w:w="5076"/>
          </w:tcPr>
          <w:p>
            <w:pPr>
              <w:pStyle w:val="null3"/>
              <w:jc w:val="left"/>
            </w:pPr>
            <w:r>
              <w:rPr/>
              <w:t>根据投标人提供的配送方案进行评审： 1、有固定电话服务、专人服务、专人跟踪、服务内容具体齐全、具有完整的配送方案，得5分； 2、有固定电话服务、专人服务、专人跟踪、服务内容具体齐全、具有较为完整的配送方案，得3分； 3、有固定电话服务，配备服务和跟踪人员，有基本服务内容和配送方案，得2分； 4、服务内容欠具体、无配送方案，得1分。 5、不提供的不得分。</w:t>
            </w:r>
          </w:p>
        </w:tc>
      </w:tr>
      <w:tr>
        <w:tc>
          <w:tcPr>
            <w:tcW w:type="dxa" w:w="922"/>
            <w:gridSpan w:val="2"/>
            <w:vMerge/>
          </w:tcPr>
          <w:p/>
        </w:tc>
        <w:tc>
          <w:tcPr>
            <w:tcW w:type="dxa" w:w="2307"/>
          </w:tcPr>
          <w:p>
            <w:pPr>
              <w:pStyle w:val="null3"/>
              <w:jc w:val="left"/>
            </w:pPr>
            <w:r>
              <w:rPr/>
              <w:t>售后服务 (10.0分)</w:t>
            </w:r>
            <w:r>
              <w:rPr/>
              <w:t>，（等次分值选择：</w:t>
            </w:r>
            <w:r>
              <w:rPr/>
              <w:t>0.0;</w:t>
            </w:r>
            <w:r>
              <w:rPr/>
              <w:t>1.0;</w:t>
            </w:r>
            <w:r>
              <w:rPr/>
              <w:t>4.0;</w:t>
            </w:r>
            <w:r>
              <w:rPr/>
              <w:t>7.0;</w:t>
            </w:r>
            <w:r>
              <w:rPr/>
              <w:t>10.0;</w:t>
            </w:r>
            <w:r>
              <w:rPr/>
              <w:t>）</w:t>
            </w:r>
          </w:p>
        </w:tc>
        <w:tc>
          <w:tcPr>
            <w:tcW w:type="dxa" w:w="5076"/>
          </w:tcPr>
          <w:p>
            <w:pPr>
              <w:pStyle w:val="null3"/>
              <w:jc w:val="left"/>
            </w:pPr>
            <w:r>
              <w:rPr/>
              <w:t>根据投标人提供的售后服务保障体系的完善程度、可行性进行评审： 1、售后服务保障体系完善，可行性高的，得10分； 2、售后服务保障体系较完善，可行性较高的，得7分； 3、售后服务保障体系基本完善可行的，得4分； 4、售后服务保障体系差，可行性低的，得1分； 5、不提供的不得分。</w:t>
            </w:r>
          </w:p>
        </w:tc>
      </w:tr>
      <w:tr>
        <w:tc>
          <w:tcPr>
            <w:tcW w:type="dxa" w:w="922"/>
            <w:gridSpan w:val="2"/>
            <w:vMerge/>
          </w:tcPr>
          <w:p/>
        </w:tc>
        <w:tc>
          <w:tcPr>
            <w:tcW w:type="dxa" w:w="2307"/>
          </w:tcPr>
          <w:p>
            <w:pPr>
              <w:pStyle w:val="null3"/>
              <w:jc w:val="left"/>
            </w:pPr>
            <w:r>
              <w:rPr/>
              <w:t>应急方案 (5.0分)</w:t>
            </w:r>
            <w:r>
              <w:rPr/>
              <w:t>，（等次分值选择：</w:t>
            </w:r>
            <w:r>
              <w:rPr/>
              <w:t>0.0;</w:t>
            </w:r>
            <w:r>
              <w:rPr/>
              <w:t>1.0;</w:t>
            </w:r>
            <w:r>
              <w:rPr/>
              <w:t>2.0;</w:t>
            </w:r>
            <w:r>
              <w:rPr/>
              <w:t>3.0;</w:t>
            </w:r>
            <w:r>
              <w:rPr/>
              <w:t>5.0;</w:t>
            </w:r>
            <w:r>
              <w:rPr/>
              <w:t>）</w:t>
            </w:r>
          </w:p>
        </w:tc>
        <w:tc>
          <w:tcPr>
            <w:tcW w:type="dxa" w:w="5076"/>
          </w:tcPr>
          <w:p>
            <w:pPr>
              <w:pStyle w:val="null3"/>
              <w:jc w:val="left"/>
            </w:pPr>
            <w:r>
              <w:rPr/>
              <w:t>根据投标人针对食品流通环节过程可能会出现的问题（如仓储、储运、货柜达不到标准致使食品变得不合格等紧急情况）作出的应急处理方案进行评审： 1、方案非常全面、具体、合理，得5分； 2、方案比较全面、具体、合理，得3分； 3、方案基本合理但不全面，得2分； 4、方案不够合理，操作性不强，得1分。 5、不提供的不得分。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配送服务能力 (10.0分)</w:t>
            </w:r>
            <w:r>
              <w:rPr/>
              <w:t>，（等次分值选择：</w:t>
            </w:r>
            <w:r>
              <w:rPr/>
              <w:t>0.0;</w:t>
            </w:r>
            <w:r>
              <w:rPr/>
              <w:t>5.0;</w:t>
            </w:r>
            <w:r>
              <w:rPr/>
              <w:t>10.0;</w:t>
            </w:r>
            <w:r>
              <w:rPr/>
              <w:t>）</w:t>
            </w:r>
          </w:p>
        </w:tc>
        <w:tc>
          <w:tcPr>
            <w:tcW w:type="dxa" w:w="5076"/>
          </w:tcPr>
          <w:p>
            <w:pPr>
              <w:pStyle w:val="null3"/>
              <w:jc w:val="left"/>
            </w:pPr>
            <w:r>
              <w:rPr/>
              <w:t>投标人自有或租用专业冷链配送运输车辆，每提供一台得5分，最高得10分； 其余情况不得分。 自有车辆：须提供车辆照片和以投标人名义的机动车行驶证或登记证扫描件，并加盖响应供应商公章，不提供不得分。 租赁车辆：须提供车辆照片和有效的车辆租赁合同（协议）扫描件、租赁合同乙方名义的机动车行驶证或登记证扫描件，不提供不得分。</w:t>
            </w:r>
          </w:p>
        </w:tc>
      </w:tr>
      <w:tr>
        <w:tc>
          <w:tcPr>
            <w:tcW w:type="dxa" w:w="922"/>
            <w:gridSpan w:val="2"/>
            <w:vMerge/>
          </w:tcPr>
          <w:p/>
        </w:tc>
        <w:tc>
          <w:tcPr>
            <w:tcW w:type="dxa" w:w="2307"/>
          </w:tcPr>
          <w:p>
            <w:pPr>
              <w:pStyle w:val="null3"/>
              <w:jc w:val="left"/>
            </w:pPr>
            <w:r>
              <w:rPr/>
              <w:t>同类项目业绩 (10.0分)</w:t>
            </w:r>
            <w:r>
              <w:rPr/>
              <w:t>，（等次分值选择：</w:t>
            </w:r>
            <w:r>
              <w:rPr/>
              <w:t>0.0;</w:t>
            </w:r>
            <w:r>
              <w:rPr/>
              <w:t>2.0;</w:t>
            </w:r>
            <w:r>
              <w:rPr/>
              <w:t>4.0;</w:t>
            </w:r>
            <w:r>
              <w:rPr/>
              <w:t>6.0;</w:t>
            </w:r>
            <w:r>
              <w:rPr/>
              <w:t>8.0;</w:t>
            </w:r>
            <w:r>
              <w:rPr/>
              <w:t>10.0;</w:t>
            </w:r>
            <w:r>
              <w:rPr/>
              <w:t>）</w:t>
            </w:r>
          </w:p>
        </w:tc>
        <w:tc>
          <w:tcPr>
            <w:tcW w:type="dxa" w:w="5076"/>
          </w:tcPr>
          <w:p>
            <w:pPr>
              <w:pStyle w:val="null3"/>
              <w:jc w:val="left"/>
            </w:pPr>
            <w:r>
              <w:rPr/>
              <w:t>2021年1月1日至今（以合同签订时间为准），以投标人名义独立完成提供鲜肉类供货业绩，每提供1项业绩得2分，最高得10分。 注:须提供对应合同（含签订合同双方的单位名称、合同项目名称、合同主要内容、签订合同双方的落款盖章页）扫描件或相关供货单据扫描件。如业绩同时含鲜肉类及其他食材的也可得分，但须提供合同、或供货单、说明函等经业主单位盖章确认的证明材料扫描件，不提供或资料不全不得分。</w:t>
            </w:r>
          </w:p>
        </w:tc>
      </w:tr>
      <w:tr>
        <w:tc>
          <w:tcPr>
            <w:tcW w:type="dxa" w:w="922"/>
            <w:gridSpan w:val="2"/>
            <w:vMerge/>
          </w:tcPr>
          <w:p/>
        </w:tc>
        <w:tc>
          <w:tcPr>
            <w:tcW w:type="dxa" w:w="2307"/>
          </w:tcPr>
          <w:p>
            <w:pPr>
              <w:pStyle w:val="null3"/>
              <w:jc w:val="left"/>
            </w:pPr>
            <w:r>
              <w:rPr/>
              <w:t>业绩评价 (5.0分)</w:t>
            </w:r>
            <w:r>
              <w:rPr/>
              <w:t>，（等次分值选择：</w:t>
            </w:r>
            <w:r>
              <w:rPr/>
              <w:t>0.0;</w:t>
            </w:r>
            <w:r>
              <w:rPr/>
              <w:t>1.0;</w:t>
            </w:r>
            <w:r>
              <w:rPr/>
              <w:t>2.0;</w:t>
            </w:r>
            <w:r>
              <w:rPr/>
              <w:t>3.0;</w:t>
            </w:r>
            <w:r>
              <w:rPr/>
              <w:t>4.0;</w:t>
            </w:r>
            <w:r>
              <w:rPr/>
              <w:t>5.0;</w:t>
            </w:r>
            <w:r>
              <w:rPr/>
              <w:t>）</w:t>
            </w:r>
          </w:p>
        </w:tc>
        <w:tc>
          <w:tcPr>
            <w:tcW w:type="dxa" w:w="5076"/>
          </w:tcPr>
          <w:p>
            <w:pPr>
              <w:pStyle w:val="null3"/>
              <w:jc w:val="left"/>
            </w:pPr>
            <w:r>
              <w:rPr/>
              <w:t>投标人针对上述得分业绩获得合同甲方给予的满意或优秀或大于（或等于）90分等类似好评评价，每提供一项得1分，满分5分。 注：提供合同甲方盖章的好评材料扫描件并加盖投标人公章作为证明材料，不提供不得分。</w:t>
            </w:r>
          </w:p>
        </w:tc>
      </w:tr>
      <w:tr>
        <w:tc>
          <w:tcPr>
            <w:tcW w:type="dxa" w:w="922"/>
            <w:gridSpan w:val="2"/>
            <w:vMerge/>
          </w:tcPr>
          <w:p/>
        </w:tc>
        <w:tc>
          <w:tcPr>
            <w:tcW w:type="dxa" w:w="2307"/>
          </w:tcPr>
          <w:p>
            <w:pPr>
              <w:pStyle w:val="null3"/>
              <w:jc w:val="left"/>
            </w:pPr>
            <w:r>
              <w:rPr/>
              <w:t>供货渠道 (10.0分)</w:t>
            </w:r>
          </w:p>
        </w:tc>
        <w:tc>
          <w:tcPr>
            <w:tcW w:type="dxa" w:w="5076"/>
          </w:tcPr>
          <w:p>
            <w:pPr>
              <w:pStyle w:val="null3"/>
              <w:jc w:val="left"/>
            </w:pPr>
            <w:r>
              <w:rPr/>
              <w:t>根据投标人提供的供货渠道进行评审，每提供1个供货合作合同得2分，最高得10分。 注:须提供有效期内的供货合作合同（含签订合同双方的单位名称、合同项目名称、合同主要内容、签订合同双方的落款盖章页）扫描件，多个合同属于同一个供货企业的只按一个计算，合同内容须能体现供货类别包含鲜肉类。上述供货渠道可以是投标人本单位生产，如是，仅须提供相关证明材料扫描件并加盖投标人公章。</w:t>
            </w:r>
          </w:p>
        </w:tc>
      </w:tr>
      <w:tr>
        <w:tc>
          <w:tcPr>
            <w:tcW w:type="dxa" w:w="922"/>
            <w:gridSpan w:val="2"/>
            <w:vMerge/>
          </w:tcPr>
          <w:p/>
        </w:tc>
        <w:tc>
          <w:tcPr>
            <w:tcW w:type="dxa" w:w="2307"/>
          </w:tcPr>
          <w:p>
            <w:pPr>
              <w:pStyle w:val="null3"/>
              <w:jc w:val="left"/>
            </w:pPr>
            <w:r>
              <w:rPr/>
              <w:t>人员素质 (5.0分)</w:t>
            </w:r>
          </w:p>
        </w:tc>
        <w:tc>
          <w:tcPr>
            <w:tcW w:type="dxa" w:w="5076"/>
          </w:tcPr>
          <w:p>
            <w:pPr>
              <w:pStyle w:val="null3"/>
              <w:jc w:val="left"/>
            </w:pPr>
            <w:r>
              <w:rPr/>
              <w:t>本项目配送人员具有有效期内的“食品从业人员健康证”，每提供1人得2.5分，本项最高5分。 注：须提供相关人员证书及扣除发布招标公告当月往前顺推 6个月内任意一个月的在投标单位购买社会保险的证明材料扫描件作为证明材料，并加盖投标人公章。本项不提供或提供不足的，不得分。</w:t>
            </w:r>
          </w:p>
        </w:tc>
      </w:tr>
      <w:tr>
        <w:tc>
          <w:tcPr>
            <w:tcW w:type="dxa" w:w="922"/>
            <w:gridSpan w:val="2"/>
            <w:vMerge/>
          </w:tcPr>
          <w:p/>
        </w:tc>
        <w:tc>
          <w:tcPr>
            <w:tcW w:type="dxa" w:w="2307"/>
          </w:tcPr>
          <w:p>
            <w:pPr>
              <w:pStyle w:val="null3"/>
              <w:jc w:val="left"/>
            </w:pPr>
            <w:r>
              <w:rPr/>
              <w:t>服务便利性 (10.0分)</w:t>
            </w:r>
          </w:p>
        </w:tc>
        <w:tc>
          <w:tcPr>
            <w:tcW w:type="dxa" w:w="5076"/>
          </w:tcPr>
          <w:p>
            <w:pPr>
              <w:pStyle w:val="null3"/>
              <w:jc w:val="left"/>
            </w:pPr>
            <w:r>
              <w:rPr/>
              <w:t>根据投标人提供的服务便利性响应时间进行评审： 1.服务人员到场服务响应时间在20分钟（含）以内的，得10分； 2.服务人员到场服务响应时间在20分钟（不含）至30分钟（含）以内，得6分； 3.服务人员到场服务响应时间在30分钟（不含）至60分钟（含）以内，得2分； 4.服务人员到场服务响应时间在60分钟（不含）以上，得0分。 注：须提供服务响应时间的承诺函（格式自拟）作为证明材料，并加盖投标人公章。不提供不得分。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价格分应当采用低价优先法计算，即满足招标文件要求且投标价格最低的投标（响应）报价为评标基准价，其价格分为满分。其他投标人的价格分统一按照下列公式计算：投标（响应）报价得分=(评标基准价／投标（响应）报价)×价格权重×100 备注：投标报价得分四舍五入后，小数点后保留两位有效数。</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t xml:space="preserve"> </w:t>
      </w:r>
    </w:p>
    <w:p>
      <w:pPr>
        <w:pStyle w:val="null3"/>
        <w:jc w:val="center"/>
      </w:pPr>
      <w:r>
        <w:rPr>
          <w:sz w:val="68"/>
        </w:rPr>
        <w:t>佛山市政府采购项目</w:t>
      </w:r>
    </w:p>
    <w:p>
      <w:pPr>
        <w:pStyle w:val="null3"/>
        <w:jc w:val="center"/>
      </w:pPr>
      <w:r>
        <w:rPr>
          <w:sz w:val="68"/>
        </w:rPr>
        <w:t>合</w:t>
      </w:r>
      <w:r>
        <w:rPr>
          <w:sz w:val="68"/>
        </w:rPr>
        <w:t>同</w:t>
      </w:r>
      <w:r>
        <w:rPr>
          <w:sz w:val="68"/>
        </w:rPr>
        <w:t>书</w:t>
      </w:r>
    </w:p>
    <w:p>
      <w:pPr>
        <w:pStyle w:val="null3"/>
        <w:jc w:val="center"/>
      </w:pPr>
      <w:r>
        <w:rPr>
          <w:sz w:val="24"/>
          <w:b/>
        </w:rPr>
        <w:t>项目编号：</w:t>
      </w:r>
      <w:r>
        <w:rPr>
          <w:b/>
          <w:u w:val="single"/>
        </w:rPr>
        <w:t xml:space="preserve"> </w:t>
      </w:r>
      <w:r>
        <w:rPr>
          <w:sz w:val="21"/>
          <w:u w:val="single"/>
          <w:shd w:fill="FFFFFF" w:val="clear"/>
        </w:rPr>
        <w:t>GDZLCG-2024-002</w:t>
      </w:r>
      <w:r>
        <w:rPr>
          <w:b/>
          <w:u w:val="single"/>
        </w:rPr>
        <w:t xml:space="preserve">   </w:t>
      </w:r>
    </w:p>
    <w:p>
      <w:pPr>
        <w:pStyle w:val="null3"/>
      </w:pPr>
      <w:r>
        <w:rPr>
          <w:sz w:val="24"/>
          <w:b/>
        </w:rPr>
        <w:t>项目名称：</w:t>
      </w:r>
      <w:r>
        <w:rPr>
          <w:b/>
          <w:u w:val="single"/>
        </w:rPr>
        <w:t xml:space="preserve"> </w:t>
      </w:r>
      <w:r>
        <w:rPr>
          <w:sz w:val="21"/>
          <w:u w:val="single"/>
          <w:shd w:fill="FFFFFF" w:val="clear"/>
        </w:rPr>
        <w:t>禅城区金澜北路</w:t>
      </w:r>
      <w:r>
        <w:rPr>
          <w:sz w:val="21"/>
          <w:u w:val="single"/>
          <w:shd w:fill="FFFFFF" w:val="clear"/>
        </w:rPr>
        <w:t>68号大院饭堂鲜肉配送（含家畜和三鸟）项目</w:t>
      </w:r>
      <w:r>
        <w:rPr>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273"/>
        <w:gridCol w:w="6033"/>
      </w:tblGrid>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甲</w:t>
            </w:r>
            <w:r>
              <w:rPr>
                <w:sz w:val="28"/>
              </w:rPr>
              <w:t xml:space="preserve">    </w:t>
            </w:r>
            <w:r>
              <w:rPr>
                <w:sz w:val="28"/>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 xml:space="preserve">         </w:t>
            </w:r>
            <w:r>
              <w:rPr>
                <w:sz w:val="28"/>
                <w:u w:val="single"/>
              </w:rPr>
              <w:t>采购人名称</w:t>
            </w:r>
            <w:r>
              <w:rPr>
                <w:sz w:val="28"/>
                <w:u w:val="single"/>
              </w:rPr>
              <w:t xml:space="preserve">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乙</w:t>
            </w:r>
            <w:r>
              <w:rPr>
                <w:sz w:val="28"/>
              </w:rPr>
              <w:t xml:space="preserve">    </w:t>
            </w:r>
            <w:r>
              <w:rPr>
                <w:sz w:val="28"/>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 xml:space="preserve">  </w:t>
            </w:r>
            <w:r>
              <w:rPr>
                <w:sz w:val="28"/>
                <w:u w:val="single"/>
              </w:rPr>
              <w:t>（中标</w:t>
            </w:r>
            <w:r>
              <w:rPr>
                <w:sz w:val="28"/>
                <w:u w:val="single"/>
              </w:rPr>
              <w:t xml:space="preserve">/成交供应商名称）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签订日期：</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8"/>
                <w:u w:val="single"/>
              </w:rPr>
              <w:t>年</w:t>
            </w:r>
            <w:r>
              <w:rPr>
                <w:sz w:val="19"/>
                <w:u w:val="single"/>
              </w:rPr>
              <w:t xml:space="preserve">   </w:t>
            </w:r>
            <w:r>
              <w:rPr>
                <w:sz w:val="28"/>
                <w:u w:val="single"/>
              </w:rPr>
              <w:t>月</w:t>
            </w:r>
            <w:r>
              <w:rPr>
                <w:sz w:val="19"/>
                <w:u w:val="single"/>
              </w:rPr>
              <w:t xml:space="preserve">    </w:t>
            </w:r>
            <w:r>
              <w:rPr>
                <w:sz w:val="28"/>
                <w:u w:val="single"/>
              </w:rPr>
              <w:t>日</w:t>
            </w:r>
            <w:r>
              <w:rPr>
                <w:sz w:val="28"/>
                <w:u w:val="single"/>
              </w:rPr>
              <w:t xml:space="preserve">        </w:t>
            </w:r>
          </w:p>
        </w:tc>
      </w:tr>
    </w:tbl>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4"/>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项目名称：</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shd w:fill="FFFFFF" w:val="clear"/>
              </w:rPr>
              <w:t>禅城区金澜北路</w:t>
            </w:r>
            <w:r>
              <w:rPr>
                <w:sz w:val="21"/>
                <w:u w:val="single"/>
                <w:shd w:fill="FFFFFF" w:val="clear"/>
              </w:rPr>
              <w:t>68号大院饭堂鲜肉配送（含家畜和三鸟）项目</w:t>
            </w:r>
            <w:r>
              <w:rPr>
                <w:sz w:val="19"/>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u w:val="single"/>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u w:val="single"/>
                <w:shd w:fill="FFFFFF" w:val="clear"/>
              </w:rPr>
              <w:t>GDZLCG-2024-002</w:t>
            </w:r>
            <w:r>
              <w:rPr>
                <w:sz w:val="19"/>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甲</w:t>
            </w:r>
            <w:r>
              <w:rPr>
                <w:sz w:val="21"/>
                <w:b/>
              </w:rPr>
              <w:t xml:space="preserve">    </w:t>
            </w:r>
            <w:r>
              <w:rPr>
                <w:sz w:val="21"/>
                <w:b/>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u w:val="single"/>
              </w:rPr>
              <w:t xml:space="preserve">  </w:t>
            </w:r>
            <w:r>
              <w:rPr>
                <w:sz w:val="21"/>
                <w:u w:val="single"/>
              </w:rPr>
              <w:t>佛山市自然资源局禅城分局</w:t>
            </w:r>
            <w:r>
              <w:rPr>
                <w:sz w:val="21"/>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w:t>
            </w:r>
            <w:r>
              <w:rPr>
                <w:sz w:val="21"/>
                <w:b/>
              </w:rPr>
              <w:t xml:space="preserve">    </w:t>
            </w:r>
            <w:r>
              <w:rPr>
                <w:sz w:val="21"/>
                <w:b/>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u w:val="single"/>
              </w:rPr>
              <w:t>（中标</w:t>
            </w:r>
            <w:r>
              <w:rPr>
                <w:sz w:val="21"/>
                <w:u w:val="single"/>
              </w:rPr>
              <w:t xml:space="preserve">/成交供应商）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合同性质：</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u w:val="single"/>
              </w:rPr>
              <w:t>本合同为中小企业预留合同</w:t>
            </w:r>
            <w:r>
              <w:rPr>
                <w:sz w:val="21"/>
                <w:u w:val="single"/>
              </w:rPr>
              <w:t xml:space="preserve">                            </w:t>
            </w:r>
          </w:p>
        </w:tc>
      </w:tr>
    </w:tbl>
    <w:p>
      <w:pPr>
        <w:pStyle w:val="null3"/>
      </w:pPr>
      <w:r>
        <w:rPr>
          <w:sz w:val="21"/>
        </w:rPr>
        <w:t>根据《中华人民共和国政府采购法》、《中华人民共和国民法典》和本项目采购文件的要求，</w:t>
      </w:r>
      <w:r>
        <w:rPr>
          <w:sz w:val="21"/>
        </w:rPr>
        <w:t>经双方协商，</w:t>
      </w:r>
      <w:r>
        <w:rPr>
          <w:sz w:val="21"/>
        </w:rPr>
        <w:t>本着平等互利和诚实信用的原则，</w:t>
      </w:r>
      <w:r>
        <w:rPr>
          <w:sz w:val="21"/>
        </w:rPr>
        <w:t>一致同意签订本合同如下。</w:t>
      </w:r>
    </w:p>
    <w:p>
      <w:pPr>
        <w:pStyle w:val="null3"/>
      </w:pPr>
      <w:r>
        <w:rPr>
          <w:sz w:val="21"/>
          <w:b/>
        </w:rPr>
        <w:t>一、</w:t>
      </w:r>
      <w:r>
        <w:rPr>
          <w:sz w:val="21"/>
          <w:b/>
        </w:rPr>
        <w:t>项目主要内容及实现功能目标：</w:t>
      </w:r>
    </w:p>
    <w:p>
      <w:pPr>
        <w:pStyle w:val="null3"/>
        <w:ind w:firstLine="420"/>
      </w:pPr>
      <w:r>
        <w:rPr>
          <w:sz w:val="21"/>
        </w:rPr>
        <w:t>（按照采购文件和投标</w:t>
      </w:r>
      <w:r>
        <w:rPr>
          <w:sz w:val="21"/>
        </w:rPr>
        <w:t>/响应文件执行）</w:t>
      </w:r>
    </w:p>
    <w:p>
      <w:pPr>
        <w:pStyle w:val="null3"/>
      </w:pPr>
      <w:r>
        <w:rPr>
          <w:sz w:val="21"/>
          <w:b/>
        </w:rPr>
        <w:t>二、</w:t>
      </w:r>
      <w:r>
        <w:rPr>
          <w:sz w:val="21"/>
          <w:b/>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r>
              <w:rPr>
                <w:sz w:val="21"/>
                <w:b/>
              </w:rPr>
              <w:t xml:space="preserve">  </w:t>
            </w:r>
            <w:r>
              <w:rPr>
                <w:sz w:val="21"/>
                <w:b/>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21"/>
              </w:rPr>
              <w:t>成交折扣率：</w:t>
            </w:r>
            <w:r>
              <w:rPr>
                <w:sz w:val="19"/>
                <w:u w:val="single"/>
              </w:rPr>
              <w:t xml:space="preserve">             </w:t>
            </w:r>
            <w:r>
              <w:rPr>
                <w:sz w:val="21"/>
              </w:rPr>
              <w:t>%；</w:t>
            </w:r>
          </w:p>
          <w:p>
            <w:pPr>
              <w:pStyle w:val="null3"/>
            </w:pPr>
            <w:r>
              <w:rPr>
                <w:sz w:val="21"/>
              </w:rPr>
              <w:t>大写：</w:t>
            </w:r>
            <w:r>
              <w:rPr>
                <w:sz w:val="19"/>
                <w:u w:val="single"/>
              </w:rPr>
              <w:t xml:space="preserve">                   </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r>
              <w:rPr>
                <w:sz w:val="21"/>
              </w:rPr>
              <w:t>）</w:t>
            </w:r>
            <w:r>
              <w:rPr>
                <w:sz w:val="21"/>
              </w:rPr>
              <w:t>合同总额包括食材、市场调查及询价、包装、运输、装卸、搬运、不合格货物的退换、所有工作人员费用、税金以及合同实施过程中的可预见及不可预见费用。中标人必须自行考虑本项目在实施期间的一切可能产生的费用。在合同执行过程中，甲方将不再另行支付与本项目相关的任何费用（另有约定的除外）。</w:t>
            </w:r>
          </w:p>
          <w:p>
            <w:pPr>
              <w:pStyle w:val="null3"/>
            </w:pPr>
            <w:r>
              <w:rPr>
                <w:sz w:val="21"/>
              </w:rPr>
              <w:t>（</w:t>
            </w:r>
            <w:r>
              <w:rPr>
                <w:sz w:val="21"/>
              </w:rPr>
              <w:t>2</w:t>
            </w:r>
            <w:r>
              <w:rPr>
                <w:sz w:val="21"/>
              </w:rPr>
              <w:t>）</w:t>
            </w:r>
            <w:r>
              <w:rPr>
                <w:sz w:val="21"/>
              </w:rPr>
              <w:t>折扣率为固定不变，天数为公历日。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甲方（用户）指定地点。详细地址为广东省佛山市禅城区金澜北路</w:t>
            </w:r>
            <w:r>
              <w:rPr>
                <w:sz w:val="21"/>
              </w:rPr>
              <w:t>68号</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合同生效后提供</w:t>
            </w:r>
            <w:r>
              <w:rPr>
                <w:sz w:val="21"/>
                <w:u w:val="single"/>
              </w:rPr>
              <w:t>两</w:t>
            </w:r>
            <w:r>
              <w:rPr>
                <w:sz w:val="21"/>
              </w:rPr>
              <w:t>年服务，即从</w:t>
            </w:r>
            <w:r>
              <w:rPr>
                <w:sz w:val="19"/>
                <w:u w:val="single"/>
              </w:rPr>
              <w:t xml:space="preserve"> 2024</w:t>
            </w:r>
            <w:r>
              <w:rPr>
                <w:sz w:val="21"/>
              </w:rPr>
              <w:t>年</w:t>
            </w:r>
            <w:r>
              <w:rPr>
                <w:sz w:val="19"/>
                <w:u w:val="single"/>
              </w:rPr>
              <w:t xml:space="preserve"> 7 </w:t>
            </w:r>
            <w:r>
              <w:rPr>
                <w:sz w:val="21"/>
              </w:rPr>
              <w:t>月</w:t>
            </w:r>
            <w:r>
              <w:rPr>
                <w:sz w:val="19"/>
                <w:u w:val="single"/>
              </w:rPr>
              <w:t xml:space="preserve"> 1  </w:t>
            </w:r>
            <w:r>
              <w:rPr>
                <w:sz w:val="21"/>
              </w:rPr>
              <w:t>日至</w:t>
            </w:r>
            <w:r>
              <w:rPr>
                <w:sz w:val="19"/>
                <w:u w:val="single"/>
              </w:rPr>
              <w:t xml:space="preserve"> 2026  </w:t>
            </w:r>
            <w:r>
              <w:rPr>
                <w:sz w:val="21"/>
              </w:rPr>
              <w:t>年</w:t>
            </w:r>
            <w:r>
              <w:rPr>
                <w:sz w:val="19"/>
                <w:u w:val="single"/>
              </w:rPr>
              <w:t xml:space="preserve">  6 </w:t>
            </w:r>
            <w:r>
              <w:rPr>
                <w:sz w:val="21"/>
              </w:rPr>
              <w:t>月</w:t>
            </w:r>
            <w:r>
              <w:rPr>
                <w:sz w:val="19"/>
                <w:u w:val="single"/>
              </w:rPr>
              <w:t xml:space="preserve"> 3  </w:t>
            </w:r>
            <w:r>
              <w:rPr>
                <w:sz w:val="21"/>
              </w:rPr>
              <w:t>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合同签订方式及情况</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一次性签订本项目采购合同。</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货款按每月度进行结算，在办理付款手续之前双方对供应货物的品种、数量、单价、金额等进行统计，并核实无误。</w:t>
            </w:r>
            <w:r>
              <w:rPr>
                <w:sz w:val="21"/>
              </w:rPr>
              <w:t>乙方</w:t>
            </w:r>
            <w:r>
              <w:rPr>
                <w:sz w:val="21"/>
              </w:rPr>
              <w:t>在完成当月供货订单后，于次月</w:t>
            </w:r>
            <w:r>
              <w:rPr>
                <w:sz w:val="21"/>
              </w:rPr>
              <w:t>10</w:t>
            </w:r>
            <w:r>
              <w:rPr>
                <w:sz w:val="21"/>
              </w:rPr>
              <w:t>日前凭发票向</w:t>
            </w:r>
            <w:r>
              <w:rPr>
                <w:sz w:val="21"/>
              </w:rPr>
              <w:t>甲方</w:t>
            </w:r>
            <w:r>
              <w:rPr>
                <w:sz w:val="21"/>
              </w:rPr>
              <w:t>申请付款，</w:t>
            </w:r>
            <w:r>
              <w:rPr>
                <w:sz w:val="21"/>
              </w:rPr>
              <w:t>甲方</w:t>
            </w:r>
            <w:r>
              <w:rPr>
                <w:sz w:val="21"/>
              </w:rPr>
              <w:t>收到发票后及时复核，复核无误后</w:t>
            </w:r>
            <w:r>
              <w:rPr>
                <w:sz w:val="21"/>
              </w:rPr>
              <w:t>该笔货款自结算之日起</w:t>
            </w:r>
            <w:r>
              <w:rPr>
                <w:sz w:val="21"/>
              </w:rPr>
              <w:t>60</w:t>
            </w:r>
            <w:r>
              <w:rPr>
                <w:sz w:val="21"/>
              </w:rPr>
              <w:t>天内</w:t>
            </w:r>
            <w:r>
              <w:rPr>
                <w:sz w:val="21"/>
              </w:rPr>
              <w:t>结算</w:t>
            </w:r>
            <w:r>
              <w:rPr>
                <w:sz w:val="21"/>
              </w:rPr>
              <w:t>相应款项</w:t>
            </w:r>
            <w:r>
              <w:rPr>
                <w:sz w:val="21"/>
              </w:rPr>
              <w:t>。</w:t>
            </w:r>
          </w:p>
          <w:p>
            <w:pPr>
              <w:pStyle w:val="null3"/>
            </w:pPr>
            <w:r>
              <w:rPr>
                <w:sz w:val="21"/>
              </w:rPr>
              <w:t>2.结算方式：转账结算或乙方指定的结算方式（银行转账）。</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付款要求</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乙方</w:t>
            </w:r>
            <w:r>
              <w:rPr>
                <w:sz w:val="22"/>
              </w:rPr>
              <w:t>收款时必须持有效发票与</w:t>
            </w:r>
            <w:r>
              <w:rPr>
                <w:sz w:val="22"/>
              </w:rPr>
              <w:t>甲方</w:t>
            </w:r>
            <w:r>
              <w:rPr>
                <w:sz w:val="22"/>
              </w:rPr>
              <w:t>结算。收款方、出具发票方、合同乙方均必须与中标人名称一致，</w:t>
            </w:r>
            <w:r>
              <w:rPr>
                <w:sz w:val="22"/>
              </w:rPr>
              <w:t>否则甲方有权顺延付款时间。</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结算价要求</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结算价不得高于本项目采购预算</w:t>
            </w:r>
            <w:r>
              <w:rPr>
                <w:sz w:val="21"/>
              </w:rPr>
              <w:t>。</w:t>
            </w:r>
          </w:p>
          <w:p>
            <w:pPr>
              <w:pStyle w:val="null3"/>
              <w:jc w:val="both"/>
            </w:pPr>
            <w:r>
              <w:rPr>
                <w:sz w:val="21"/>
              </w:rPr>
              <w:t>2.</w:t>
            </w:r>
            <w:r>
              <w:rPr>
                <w:sz w:val="21"/>
              </w:rPr>
              <w:t>投标人必须自行考虑本项目在实施期间的一切可能产生的费用。</w:t>
            </w:r>
            <w:r>
              <w:rPr>
                <w:sz w:val="21"/>
              </w:rPr>
              <w:t>在合同执行过程中，</w:t>
            </w:r>
            <w:r>
              <w:rPr>
                <w:sz w:val="21"/>
              </w:rPr>
              <w:t>采购人将不再另行支付与本项目相关的任何费用（另有约定的除外）。</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履约保证金</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1.提交时间：合同签订之日起5个工作日内；</w:t>
            </w:r>
          </w:p>
          <w:p>
            <w:pPr>
              <w:pStyle w:val="null3"/>
            </w:pPr>
            <w:r>
              <w:rPr>
                <w:sz w:val="21"/>
              </w:rPr>
              <w:t>2.金额：人民币20,000.00元整。</w:t>
            </w:r>
          </w:p>
          <w:p>
            <w:pPr>
              <w:pStyle w:val="null3"/>
            </w:pPr>
            <w:r>
              <w:rPr>
                <w:sz w:val="21"/>
              </w:rPr>
              <w:t>3.方式：转账、银行或专业担保机构履约保函；</w:t>
            </w:r>
          </w:p>
          <w:p>
            <w:pPr>
              <w:pStyle w:val="null3"/>
            </w:pPr>
            <w:r>
              <w:rPr>
                <w:sz w:val="21"/>
              </w:rPr>
              <w:t>4.担保有效期：本合同结束前一直有效，若期间乙方不能履行本合同项下任何一项要求，甲方有权从履约保证金中扣除违约金或没收履约保证金作为违约金。</w:t>
            </w:r>
          </w:p>
          <w:p>
            <w:pPr>
              <w:pStyle w:val="null3"/>
            </w:pPr>
            <w:r>
              <w:rPr>
                <w:sz w:val="21"/>
              </w:rPr>
              <w:t>5.退还说明：项目验收合格后或本合同提前终止，在乙方无违约或已扣除违约金、损失赔偿金等乙方应付费用情况下30个工作日内无息退还。如在退还履约保证金时产生扣款手续费，则将扣减手续费后的余款退回。甲方逾期退还履约保证金的，乙方可向甲方追究违约责任。</w:t>
            </w:r>
          </w:p>
          <w:p>
            <w:pPr>
              <w:pStyle w:val="null3"/>
            </w:pPr>
            <w:r>
              <w:rPr>
                <w:sz w:val="21"/>
              </w:rPr>
              <w:t>履约保证金可以以履约保函（保险）形式提供，目前广东政府采购智慧云平台金融服务中心</w:t>
            </w:r>
            <w:r>
              <w:rPr>
                <w:sz w:val="21"/>
              </w:rPr>
              <w:t>(https://gdgpo.czt.gd.gov.cn/zcdservice/zcd/guangdong/)已实现电子履约保函（保险）在线办理功能，有意愿投标人可自行办理提供。</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供货</w:t>
            </w:r>
            <w:r>
              <w:rPr>
                <w:sz w:val="21"/>
                <w:b/>
              </w:rPr>
              <w:t>价格标准</w:t>
            </w:r>
          </w:p>
          <w:p>
            <w:pPr>
              <w:pStyle w:val="null3"/>
            </w:pP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w:t>
            </w:r>
            <w:r>
              <w:rPr>
                <w:sz w:val="21"/>
              </w:rPr>
              <w:t>供货价格标准的确定方式：</w:t>
            </w:r>
          </w:p>
          <w:p>
            <w:pPr>
              <w:pStyle w:val="null3"/>
            </w:pPr>
            <w:r>
              <w:rPr>
                <w:sz w:val="21"/>
              </w:rPr>
              <w:t>(1)</w:t>
            </w:r>
            <w:r>
              <w:rPr>
                <w:sz w:val="21"/>
              </w:rPr>
              <w:t>采购清单所列内容以佛山市发展和改革局公布的《佛山市五区农副产品市场零售价格表》</w:t>
            </w:r>
            <w:r>
              <w:rPr>
                <w:sz w:val="21"/>
              </w:rPr>
              <w:t>(http://fsdr.foshan.gov.cn/fsfgjfhj/bmcxjigcx/nfcp/tqjg</w:t>
            </w:r>
            <w:r>
              <w:rPr>
                <w:sz w:val="21"/>
              </w:rPr>
              <w:t>中同类同质同规格商品平均价格作为参考价。若《佛山市五区农副产品市场零售价格表》最新发布价格中无</w:t>
            </w:r>
            <w:r>
              <w:rPr>
                <w:sz w:val="21"/>
              </w:rPr>
              <w:t>甲方</w:t>
            </w:r>
            <w:r>
              <w:rPr>
                <w:sz w:val="21"/>
              </w:rPr>
              <w:t>所需的相同等级品种，则对佛山市禅城区市场中隨机抽取一个市场进行抽样统计，核定相同等级品种的市场平均价格，以此确定当期基准价。</w:t>
            </w:r>
          </w:p>
          <w:p>
            <w:pPr>
              <w:pStyle w:val="null3"/>
            </w:pPr>
            <w:r>
              <w:rPr>
                <w:sz w:val="21"/>
              </w:rPr>
              <w:t>(2)</w:t>
            </w:r>
            <w:r>
              <w:rPr>
                <w:sz w:val="21"/>
              </w:rPr>
              <w:t>如采购货品不在《佛山市五区农副产品市场零售价格表》清单中，则以市场平均调查价作为供货价格。每</w:t>
            </w:r>
            <w:r>
              <w:rPr>
                <w:sz w:val="21"/>
              </w:rPr>
              <w:t>15</w:t>
            </w:r>
            <w:r>
              <w:rPr>
                <w:sz w:val="21"/>
              </w:rPr>
              <w:t>天</w:t>
            </w:r>
            <w:r>
              <w:rPr>
                <w:sz w:val="21"/>
              </w:rPr>
              <w:t>一次由</w:t>
            </w:r>
            <w:r>
              <w:rPr>
                <w:sz w:val="21"/>
              </w:rPr>
              <w:t>甲方</w:t>
            </w:r>
            <w:r>
              <w:rPr>
                <w:sz w:val="21"/>
              </w:rPr>
              <w:t>和</w:t>
            </w:r>
            <w:r>
              <w:rPr>
                <w:sz w:val="21"/>
              </w:rPr>
              <w:t>乙方</w:t>
            </w:r>
            <w:r>
              <w:rPr>
                <w:sz w:val="21"/>
              </w:rPr>
              <w:t>在佛山市禅城区市场中随机抽取一个市场对五种或以上同类同质同规格商品进行抽样询价，供应价格不超过随机抽取市场同类同质同规格商品的市场平均价格。对于询价商品，如供货价格高于询价价格，则以询价价格为基准价</w:t>
            </w:r>
            <w:r>
              <w:rPr>
                <w:sz w:val="21"/>
              </w:rPr>
              <w:t>:</w:t>
            </w:r>
            <w:r>
              <w:rPr>
                <w:sz w:val="21"/>
              </w:rPr>
              <w:t>如供货价格低于询价价格，则以供货价格为基准价，</w:t>
            </w:r>
            <w:r>
              <w:rPr>
                <w:sz w:val="21"/>
              </w:rPr>
              <w:t>乙方</w:t>
            </w:r>
            <w:r>
              <w:rPr>
                <w:sz w:val="21"/>
              </w:rPr>
              <w:t>提供的费用结算发票以前述价格原则为准。</w:t>
            </w:r>
          </w:p>
          <w:p>
            <w:pPr>
              <w:pStyle w:val="null3"/>
            </w:pPr>
            <w:r>
              <w:rPr>
                <w:sz w:val="21"/>
              </w:rPr>
              <w:t>2</w:t>
            </w:r>
            <w:r>
              <w:rPr>
                <w:sz w:val="21"/>
              </w:rPr>
              <w:t>、</w:t>
            </w:r>
            <w:r>
              <w:rPr>
                <w:sz w:val="21"/>
              </w:rPr>
              <w:t>在合同期限内，</w:t>
            </w:r>
            <w:r>
              <w:rPr>
                <w:sz w:val="21"/>
              </w:rPr>
              <w:t>每</w:t>
            </w:r>
            <w:r>
              <w:rPr>
                <w:sz w:val="21"/>
              </w:rPr>
              <w:t>15</w:t>
            </w:r>
            <w:r>
              <w:rPr>
                <w:sz w:val="21"/>
              </w:rPr>
              <w:t>天</w:t>
            </w:r>
            <w:r>
              <w:rPr>
                <w:sz w:val="21"/>
              </w:rPr>
              <w:t>为一个价格周期，</w:t>
            </w:r>
            <w:r>
              <w:rPr>
                <w:sz w:val="21"/>
              </w:rPr>
              <w:t>乙方</w:t>
            </w:r>
            <w:r>
              <w:rPr>
                <w:sz w:val="21"/>
              </w:rPr>
              <w:t>在供货前两天内向</w:t>
            </w:r>
            <w:r>
              <w:rPr>
                <w:sz w:val="21"/>
              </w:rPr>
              <w:t>甲方</w:t>
            </w:r>
            <w:r>
              <w:rPr>
                <w:sz w:val="21"/>
              </w:rPr>
              <w:t>提供供货价格（除合同初期的第一周期除外）</w:t>
            </w:r>
            <w:r>
              <w:rPr>
                <w:sz w:val="21"/>
              </w:rPr>
              <w:t>。</w:t>
            </w:r>
          </w:p>
          <w:p>
            <w:pPr>
              <w:pStyle w:val="null3"/>
              <w:jc w:val="both"/>
            </w:pPr>
            <w:r>
              <w:rPr>
                <w:sz w:val="21"/>
              </w:rPr>
              <w:t>3</w:t>
            </w:r>
            <w:r>
              <w:rPr>
                <w:sz w:val="21"/>
              </w:rPr>
              <w:t>、最终食材结算金额</w:t>
            </w:r>
            <w:r>
              <w:rPr>
                <w:sz w:val="21"/>
              </w:rPr>
              <w:t>=</w:t>
            </w:r>
            <w:r>
              <w:rPr>
                <w:sz w:val="21"/>
              </w:rPr>
              <w:t>食材基准价</w:t>
            </w:r>
            <w:r>
              <w:rPr>
                <w:sz w:val="21"/>
              </w:rPr>
              <w:t>×</w:t>
            </w:r>
            <w:r>
              <w:rPr>
                <w:sz w:val="21"/>
              </w:rPr>
              <w:t>中标</w:t>
            </w:r>
            <w:r>
              <w:rPr>
                <w:sz w:val="21"/>
              </w:rPr>
              <w:t>折扣率</w:t>
            </w:r>
            <w:r>
              <w:rPr>
                <w:sz w:val="21"/>
              </w:rPr>
              <w:t>。</w:t>
            </w:r>
          </w:p>
        </w:tc>
      </w:tr>
    </w:tbl>
    <w:p>
      <w:pPr>
        <w:pStyle w:val="null3"/>
      </w:pPr>
      <w:r>
        <w:rPr>
          <w:sz w:val="21"/>
          <w:b/>
        </w:rPr>
        <w:t>三、</w:t>
      </w:r>
      <w:r>
        <w:rPr>
          <w:sz w:val="21"/>
          <w:b/>
        </w:rPr>
        <w:t>供货要求</w:t>
      </w:r>
      <w:r>
        <w:rPr>
          <w:b/>
        </w:rPr>
        <w:t xml:space="preserve"> </w:t>
      </w:r>
    </w:p>
    <w:p>
      <w:pPr>
        <w:pStyle w:val="null3"/>
        <w:ind w:firstLine="210"/>
        <w:jc w:val="both"/>
      </w:pPr>
      <w:r>
        <w:rPr>
          <w:sz w:val="21"/>
        </w:rPr>
        <w:t>1</w:t>
      </w:r>
      <w:r>
        <w:rPr>
          <w:sz w:val="21"/>
        </w:rPr>
        <w:t>.</w:t>
      </w:r>
      <w:r>
        <w:rPr>
          <w:sz w:val="21"/>
        </w:rPr>
        <w:t>所有肉类必须符合国家有关标准，保证无异味、无霉烂变质；供货肉重量须达到</w:t>
      </w:r>
      <w:r>
        <w:rPr>
          <w:sz w:val="21"/>
        </w:rPr>
        <w:t>甲方</w:t>
      </w:r>
      <w:r>
        <w:rPr>
          <w:sz w:val="21"/>
        </w:rPr>
        <w:t>的供货需求重量，鲜肉类需提供肉联厂检验合格证；肉类供货时需提供</w:t>
      </w:r>
      <w:r>
        <w:rPr>
          <w:sz w:val="21"/>
        </w:rPr>
        <w:t>相应</w:t>
      </w:r>
      <w:r>
        <w:rPr>
          <w:sz w:val="21"/>
        </w:rPr>
        <w:t>批次</w:t>
      </w:r>
      <w:r>
        <w:rPr>
          <w:sz w:val="21"/>
        </w:rPr>
        <w:t>的合格检测证明</w:t>
      </w:r>
      <w:r>
        <w:rPr>
          <w:sz w:val="21"/>
        </w:rPr>
        <w:t>，原件备查。</w:t>
      </w:r>
    </w:p>
    <w:p>
      <w:pPr>
        <w:pStyle w:val="null3"/>
        <w:ind w:firstLine="210"/>
        <w:jc w:val="both"/>
      </w:pPr>
      <w:r>
        <w:rPr>
          <w:sz w:val="21"/>
        </w:rPr>
        <w:t>2</w:t>
      </w:r>
      <w:r>
        <w:rPr>
          <w:sz w:val="21"/>
        </w:rPr>
        <w:t>.</w:t>
      </w:r>
      <w:r>
        <w:rPr>
          <w:sz w:val="21"/>
        </w:rPr>
        <w:t>考核评分以食品安全、质优、价格合理为主。</w:t>
      </w:r>
    </w:p>
    <w:p>
      <w:pPr>
        <w:pStyle w:val="null3"/>
        <w:ind w:firstLine="210"/>
        <w:jc w:val="both"/>
      </w:pPr>
      <w:r>
        <w:rPr>
          <w:sz w:val="21"/>
        </w:rPr>
        <w:t>3</w:t>
      </w:r>
      <w:r>
        <w:rPr>
          <w:sz w:val="21"/>
        </w:rPr>
        <w:t>.</w:t>
      </w:r>
      <w:r>
        <w:rPr>
          <w:sz w:val="21"/>
        </w:rPr>
        <w:t>如发生因鲜肉类质量问题造成卫生安全事故追究供应商的一切责任。</w:t>
      </w:r>
    </w:p>
    <w:p>
      <w:pPr>
        <w:pStyle w:val="null3"/>
        <w:ind w:firstLine="210"/>
        <w:jc w:val="both"/>
      </w:pPr>
      <w:r>
        <w:rPr>
          <w:sz w:val="21"/>
        </w:rPr>
        <w:t>4</w:t>
      </w:r>
      <w:r>
        <w:rPr>
          <w:sz w:val="21"/>
        </w:rPr>
        <w:t>.</w:t>
      </w:r>
      <w:r>
        <w:rPr>
          <w:sz w:val="21"/>
        </w:rPr>
        <w:t>每次交货时提供本批次产品的出厂（库）检验合格证明（随车同行）包括不限于：《出县境动物产品检疫合格证》、《产品合格证》。</w:t>
      </w:r>
    </w:p>
    <w:p>
      <w:pPr>
        <w:pStyle w:val="null3"/>
        <w:ind w:firstLine="210"/>
      </w:pPr>
      <w:r>
        <w:rPr>
          <w:sz w:val="21"/>
        </w:rPr>
        <w:t>5</w:t>
      </w:r>
      <w:r>
        <w:rPr>
          <w:sz w:val="21"/>
        </w:rPr>
        <w:t>.</w:t>
      </w:r>
      <w:r>
        <w:rPr>
          <w:sz w:val="21"/>
        </w:rPr>
        <w:t>食品应清洁，并符合企业相关验收标准；食品应无损伤、腐烂现象，无寄生虫或已受虫害现象；对温度有要求的食品应确保食品的温度与包装上指示温度一致。</w:t>
      </w:r>
    </w:p>
    <w:p>
      <w:pPr>
        <w:pStyle w:val="null3"/>
        <w:outlineLvl w:val="0"/>
      </w:pPr>
      <w:r>
        <w:rPr>
          <w:sz w:val="21"/>
          <w:b/>
        </w:rPr>
        <w:t xml:space="preserve">   6.货物有包装的，货物的包装完整清洁（无损、无污、无皱），</w:t>
      </w:r>
      <w:r>
        <w:rPr>
          <w:sz w:val="21"/>
          <w:b/>
        </w:rPr>
        <w:t>甲方</w:t>
      </w:r>
      <w:r>
        <w:rPr>
          <w:sz w:val="21"/>
          <w:b/>
        </w:rPr>
        <w:t>有权视情况选择全部或拒收包装不整齐、已拆封的商品。货物包装符合国家规范，采购的食品不得存放在有害、有毒的包装或容器内。</w:t>
      </w:r>
    </w:p>
    <w:p>
      <w:pPr>
        <w:pStyle w:val="null3"/>
        <w:ind w:firstLine="210"/>
      </w:pPr>
      <w:r>
        <w:rPr>
          <w:sz w:val="21"/>
        </w:rPr>
        <w:t>7</w:t>
      </w:r>
      <w:r>
        <w:rPr>
          <w:sz w:val="21"/>
        </w:rPr>
        <w:t>.</w:t>
      </w:r>
      <w:r>
        <w:rPr>
          <w:sz w:val="21"/>
        </w:rPr>
        <w:t>甲方</w:t>
      </w:r>
      <w:r>
        <w:rPr>
          <w:sz w:val="21"/>
        </w:rPr>
        <w:t>发现商品出现损坏（包括表面损坏），或出现水渍、串味、受潮等导致货物性质改变的，</w:t>
      </w:r>
      <w:r>
        <w:rPr>
          <w:sz w:val="21"/>
        </w:rPr>
        <w:t>甲方</w:t>
      </w:r>
      <w:r>
        <w:rPr>
          <w:sz w:val="21"/>
        </w:rPr>
        <w:t>可选择退货或更换商品。</w:t>
      </w:r>
    </w:p>
    <w:p>
      <w:pPr>
        <w:pStyle w:val="null3"/>
      </w:pPr>
      <w:r>
        <w:rPr>
          <w:sz w:val="21"/>
          <w:b/>
        </w:rPr>
        <w:t>四、</w:t>
      </w:r>
      <w:r>
        <w:rPr>
          <w:sz w:val="21"/>
          <w:b/>
        </w:rPr>
        <w:t>服务要求</w:t>
      </w:r>
    </w:p>
    <w:p>
      <w:pPr>
        <w:pStyle w:val="null3"/>
        <w:ind w:firstLine="210"/>
        <w:jc w:val="both"/>
      </w:pPr>
      <w:r>
        <w:rPr>
          <w:sz w:val="21"/>
        </w:rPr>
        <w:t>1</w:t>
      </w:r>
      <w:r>
        <w:rPr>
          <w:sz w:val="21"/>
        </w:rPr>
        <w:t>.</w:t>
      </w:r>
      <w:r>
        <w:rPr>
          <w:sz w:val="21"/>
        </w:rPr>
        <w:t>所供应的食材必须符合国家有关卫生要求，有肉联厂提供</w:t>
      </w:r>
      <w:r>
        <w:rPr>
          <w:sz w:val="21"/>
        </w:rPr>
        <w:t>相应批次</w:t>
      </w:r>
      <w:r>
        <w:rPr>
          <w:sz w:val="21"/>
        </w:rPr>
        <w:t>的</w:t>
      </w:r>
      <w:r>
        <w:rPr>
          <w:sz w:val="21"/>
        </w:rPr>
        <w:t>合格</w:t>
      </w:r>
      <w:r>
        <w:rPr>
          <w:sz w:val="21"/>
        </w:rPr>
        <w:t>检测证明，且量足价平，有完善的售后服务。</w:t>
      </w:r>
      <w:r>
        <w:rPr>
          <w:sz w:val="21"/>
        </w:rPr>
        <w:t xml:space="preserve">   </w:t>
      </w:r>
    </w:p>
    <w:p>
      <w:pPr>
        <w:pStyle w:val="null3"/>
        <w:ind w:firstLine="210"/>
        <w:jc w:val="both"/>
      </w:pPr>
      <w:r>
        <w:rPr>
          <w:sz w:val="21"/>
        </w:rPr>
        <w:t>2</w:t>
      </w:r>
      <w:r>
        <w:rPr>
          <w:sz w:val="21"/>
        </w:rPr>
        <w:t>.</w:t>
      </w:r>
      <w:r>
        <w:rPr>
          <w:sz w:val="21"/>
        </w:rPr>
        <w:t>所有的食材都要进行初加工，达到半成品或成品状态。例如：去骨、砍件等。</w:t>
      </w:r>
    </w:p>
    <w:p>
      <w:pPr>
        <w:pStyle w:val="null3"/>
        <w:ind w:firstLine="210"/>
        <w:jc w:val="both"/>
      </w:pPr>
      <w:r>
        <w:rPr>
          <w:sz w:val="21"/>
        </w:rPr>
        <w:t>3</w:t>
      </w:r>
      <w:r>
        <w:rPr>
          <w:sz w:val="21"/>
        </w:rPr>
        <w:t>.</w:t>
      </w:r>
      <w:r>
        <w:rPr>
          <w:sz w:val="21"/>
        </w:rPr>
        <w:t>供货时间要求：</w:t>
      </w:r>
      <w:r>
        <w:rPr>
          <w:sz w:val="21"/>
        </w:rPr>
        <w:t>乙方</w:t>
      </w:r>
      <w:r>
        <w:rPr>
          <w:sz w:val="21"/>
        </w:rPr>
        <w:t>于每个工作日上午</w:t>
      </w:r>
      <w:r>
        <w:rPr>
          <w:sz w:val="21"/>
        </w:rPr>
        <w:t>8:30前（其它时间</w:t>
      </w:r>
      <w:r>
        <w:rPr>
          <w:sz w:val="21"/>
        </w:rPr>
        <w:t>甲方</w:t>
      </w:r>
      <w:r>
        <w:rPr>
          <w:sz w:val="21"/>
        </w:rPr>
        <w:t>如有特殊供货要求的，应在</w:t>
      </w:r>
      <w:r>
        <w:rPr>
          <w:sz w:val="21"/>
        </w:rPr>
        <w:t>甲方</w:t>
      </w:r>
      <w:r>
        <w:rPr>
          <w:sz w:val="21"/>
        </w:rPr>
        <w:t>指定时间内完成供货）把货物送达饭堂，并提供供货清单。如不符合验收要求一律退货，并在当天上午的</w:t>
      </w:r>
      <w:r>
        <w:rPr>
          <w:sz w:val="21"/>
        </w:rPr>
        <w:t>9：30分前完成补充或更换。</w:t>
      </w:r>
    </w:p>
    <w:p>
      <w:pPr>
        <w:pStyle w:val="null3"/>
      </w:pPr>
      <w:r>
        <w:rPr>
          <w:sz w:val="21"/>
          <w:b/>
        </w:rPr>
        <w:t>五、</w:t>
      </w:r>
      <w:r>
        <w:rPr>
          <w:sz w:val="21"/>
          <w:b/>
        </w:rPr>
        <w:t>验收要求</w:t>
      </w:r>
    </w:p>
    <w:p>
      <w:pPr>
        <w:pStyle w:val="null3"/>
      </w:pPr>
      <w:r>
        <w:rPr>
          <w:sz w:val="21"/>
        </w:rPr>
        <w:t xml:space="preserve">   </w:t>
      </w:r>
      <w:r>
        <w:rPr>
          <w:sz w:val="21"/>
        </w:rPr>
        <w:t>1.</w:t>
      </w:r>
      <w:r>
        <w:rPr>
          <w:sz w:val="21"/>
        </w:rPr>
        <w:t>鲜猪肉质量验收标准：</w:t>
      </w:r>
    </w:p>
    <w:p>
      <w:pPr>
        <w:pStyle w:val="null3"/>
        <w:ind w:left="225"/>
      </w:pPr>
      <w:r>
        <w:rPr>
          <w:sz w:val="21"/>
        </w:rPr>
        <w:t xml:space="preserve">   </w:t>
      </w:r>
      <w:r>
        <w:rPr>
          <w:sz w:val="21"/>
        </w:rPr>
        <w:t>肌肉红色均匀，有光泽，脂肪洁白。外表微干或微湿润，不粘手。弹性良好，压后凹陷立即恢复</w:t>
      </w:r>
      <w:r>
        <w:rPr>
          <w:sz w:val="21"/>
        </w:rPr>
        <w:t>.</w:t>
      </w:r>
      <w:r>
        <w:rPr>
          <w:sz w:val="21"/>
        </w:rPr>
        <w:t>有鲜猪肉正常气味，无泥污、血污、肉边整齐、无碎肉、碎骨，按标准部位分割、精肉无多余脂肪。</w:t>
      </w:r>
    </w:p>
    <w:p>
      <w:pPr>
        <w:pStyle w:val="null3"/>
        <w:ind w:left="225"/>
      </w:pPr>
      <w:r>
        <w:rPr>
          <w:sz w:val="21"/>
        </w:rPr>
        <w:t xml:space="preserve">   </w:t>
      </w:r>
      <w:r>
        <w:rPr>
          <w:sz w:val="21"/>
        </w:rPr>
        <w:t>2.</w:t>
      </w:r>
      <w:r>
        <w:rPr>
          <w:sz w:val="21"/>
        </w:rPr>
        <w:t>鲜牛、羊、兔肉质量验收标准：</w:t>
      </w:r>
    </w:p>
    <w:p>
      <w:pPr>
        <w:pStyle w:val="null3"/>
        <w:ind w:left="210"/>
      </w:pPr>
      <w:r>
        <w:rPr>
          <w:sz w:val="21"/>
        </w:rPr>
        <w:t xml:space="preserve">   </w:t>
      </w:r>
      <w:r>
        <w:rPr>
          <w:sz w:val="21"/>
        </w:rPr>
        <w:t>肌肉红色均匀，有光泽，脂肪洁白（羊、兔）或淡黄色（牛）。外表微干或有风干膜，触摸不粘手，弹性好，指压后凹陷立即恢复。新鲜牛、羊、免正常的气味无泥污、血污、肉边整齐、无碎肉、碎骨、按标准部位分割、无多余脂肪及血管。</w:t>
      </w:r>
    </w:p>
    <w:p>
      <w:pPr>
        <w:pStyle w:val="null3"/>
      </w:pPr>
      <w:r>
        <w:rPr>
          <w:sz w:val="21"/>
        </w:rPr>
        <w:t xml:space="preserve">   </w:t>
      </w:r>
      <w:r>
        <w:rPr>
          <w:sz w:val="21"/>
        </w:rPr>
        <w:t>3.</w:t>
      </w:r>
      <w:r>
        <w:rPr>
          <w:sz w:val="21"/>
        </w:rPr>
        <w:t>脏器及副产品类：</w:t>
      </w:r>
    </w:p>
    <w:p>
      <w:pPr>
        <w:pStyle w:val="null3"/>
        <w:ind w:left="210"/>
      </w:pPr>
      <w:r>
        <w:rPr>
          <w:sz w:val="21"/>
        </w:rPr>
        <w:t xml:space="preserve"> ①肠的质量验收标准：乳白色，稍软，略带坚韧，外形完整、无变质异味，无炎症溃疡、淤血、充血、出血、水肿及其它病理现象，无肠头毛圈，脂肪内容物。</w:t>
      </w:r>
    </w:p>
    <w:p>
      <w:pPr>
        <w:pStyle w:val="null3"/>
        <w:ind w:left="210"/>
      </w:pPr>
      <w:r>
        <w:rPr>
          <w:sz w:val="21"/>
        </w:rPr>
        <w:t xml:space="preserve"> ②肚的质量验收标准：乳白色，组织结实，无异味，外形完整无溃疡以及其它病变现象，无内容物，粘膜，脂肪。无瘀血肠头毛圈。</w:t>
      </w:r>
    </w:p>
    <w:p>
      <w:pPr>
        <w:pStyle w:val="null3"/>
        <w:ind w:left="210"/>
      </w:pPr>
      <w:r>
        <w:rPr>
          <w:sz w:val="21"/>
        </w:rPr>
        <w:t xml:space="preserve"> ③肾的质量验收标准：淡褐色，有光泽，略有弹性，组织结实，外形完整，无脂肪和肾外膜，无炎症脓肿等病变，无异臭，无杂质。</w:t>
      </w:r>
    </w:p>
    <w:p>
      <w:pPr>
        <w:pStyle w:val="null3"/>
        <w:ind w:left="210"/>
      </w:pPr>
      <w:r>
        <w:rPr>
          <w:sz w:val="21"/>
        </w:rPr>
        <w:t xml:space="preserve"> ④心的质量验收标准：淡红色，脂肪乳白色稍红色，结实，有弹性，外形完整，心房内无瘀血，无凝血块，无病变，气味正常。</w:t>
      </w:r>
    </w:p>
    <w:p>
      <w:pPr>
        <w:pStyle w:val="null3"/>
        <w:ind w:left="210"/>
      </w:pPr>
      <w:r>
        <w:rPr>
          <w:sz w:val="21"/>
        </w:rPr>
        <w:t xml:space="preserve"> ⑤肝的质量验收标准：红褐色或棕黄色。有光泽、湿润、略有弹性。组织结实微密，肝叶完整，无脂肪、胆囊、粗输、胆管，无寄生虫、炎症水泡、薄膜。无胆汁污染，微有鱼腥味。</w:t>
      </w:r>
    </w:p>
    <w:p>
      <w:pPr>
        <w:pStyle w:val="null3"/>
        <w:ind w:left="210"/>
      </w:pPr>
      <w:r>
        <w:rPr>
          <w:sz w:val="21"/>
        </w:rPr>
        <w:t xml:space="preserve"> ⑥舌条的质量验收标准：品质新鲜，外形完整，无附着的肌肉、舌骨、舌苔、脂肪，无病伤、无异物。</w:t>
      </w:r>
    </w:p>
    <w:p>
      <w:pPr>
        <w:pStyle w:val="null3"/>
        <w:ind w:firstLine="210"/>
      </w:pPr>
      <w:r>
        <w:rPr>
          <w:sz w:val="21"/>
        </w:rPr>
        <w:t xml:space="preserve"> ⑦猪脚质量验收标准：品质新鲜，去蹄壳，不带蹄筋，无毛，无趾间黑垢，无松香。</w:t>
      </w:r>
    </w:p>
    <w:p>
      <w:pPr>
        <w:pStyle w:val="null3"/>
        <w:ind w:firstLine="210"/>
      </w:pPr>
      <w:r>
        <w:rPr>
          <w:sz w:val="21"/>
        </w:rPr>
        <w:t xml:space="preserve"> ⑧猪尾质量验收标准：品质新鲜，去毛洁净，不带毛根或绒毛。</w:t>
      </w:r>
    </w:p>
    <w:p>
      <w:pPr>
        <w:pStyle w:val="null3"/>
        <w:ind w:firstLine="210"/>
      </w:pPr>
      <w:r>
        <w:rPr>
          <w:sz w:val="21"/>
        </w:rPr>
        <w:t>4.</w:t>
      </w:r>
      <w:r>
        <w:rPr>
          <w:sz w:val="21"/>
        </w:rPr>
        <w:t>三鸟类验收标准：</w:t>
      </w:r>
    </w:p>
    <w:p>
      <w:pPr>
        <w:pStyle w:val="null3"/>
      </w:pPr>
      <w:r>
        <w:rPr>
          <w:sz w:val="21"/>
        </w:rPr>
        <w:t xml:space="preserve">    </w:t>
      </w:r>
      <w:r>
        <w:rPr>
          <w:sz w:val="21"/>
        </w:rPr>
        <w:t>①活鸡饲养时间不得少于</w:t>
      </w:r>
      <w:r>
        <w:rPr>
          <w:sz w:val="21"/>
        </w:rPr>
        <w:t>100</w:t>
      </w:r>
      <w:r>
        <w:rPr>
          <w:sz w:val="21"/>
        </w:rPr>
        <w:t>天，提供三鸟饲养企业单位出具的相关证明；</w:t>
      </w:r>
    </w:p>
    <w:p>
      <w:pPr>
        <w:pStyle w:val="null3"/>
        <w:ind w:left="210"/>
      </w:pPr>
      <w:r>
        <w:rPr>
          <w:sz w:val="21"/>
        </w:rPr>
        <w:t>眼球饱满，皮肤有光泽，淡黄或灰白色，肌肉切而发亮。外表微干或微湿，不粘手，弹性良好，指压后凹陷立即恢复，正常气味。无长毛及毛、毛根、口腔及宰杀刀口无血污杂质，无紫斑瘀血净腔禽腹内无过多脂肪，腹下刀口，不过长，刀口整齐重量在</w:t>
      </w:r>
      <w:r>
        <w:rPr>
          <w:sz w:val="21"/>
        </w:rPr>
        <w:t>1.3KG</w:t>
      </w:r>
      <w:r>
        <w:rPr>
          <w:sz w:val="21"/>
        </w:rPr>
        <w:t>鲜鸡当天宰杀当天送。</w:t>
      </w:r>
    </w:p>
    <w:p>
      <w:pPr>
        <w:pStyle w:val="null3"/>
        <w:ind w:firstLine="210"/>
      </w:pPr>
      <w:r>
        <w:rPr>
          <w:sz w:val="21"/>
        </w:rPr>
        <w:t xml:space="preserve"> ②鲜鸭、鹅质量验收标准：</w:t>
      </w:r>
    </w:p>
    <w:p>
      <w:pPr>
        <w:pStyle w:val="null3"/>
        <w:ind w:firstLine="210"/>
      </w:pPr>
      <w:r>
        <w:rPr>
          <w:sz w:val="21"/>
        </w:rPr>
        <w:t>活鸭、活鹅饲养时间不得少于</w:t>
      </w:r>
      <w:r>
        <w:rPr>
          <w:sz w:val="21"/>
        </w:rPr>
        <w:t>110</w:t>
      </w:r>
      <w:r>
        <w:rPr>
          <w:sz w:val="21"/>
        </w:rPr>
        <w:t>天，提供三鸟饲养企业单位出具的相关证明；</w:t>
      </w:r>
    </w:p>
    <w:p>
      <w:pPr>
        <w:pStyle w:val="null3"/>
        <w:ind w:left="210"/>
      </w:pPr>
      <w:r>
        <w:rPr>
          <w:sz w:val="21"/>
        </w:rPr>
        <w:t>眼球平坦。皮肤有光泽，乳白或淡红色，肌肉切而有光泽。外表稍湿润，不粘手，指压后凹陷立即恢复。鸭、鹅固有的正常气味，无长毛及绒毛，毛根口腔及宰杀刀口失血污、无紫斑瘀血、净膛、腹内无过多脂肪、腹下刀口，不过长，刀口齐整。</w:t>
      </w:r>
    </w:p>
    <w:p>
      <w:pPr>
        <w:pStyle w:val="null3"/>
        <w:ind w:left="210"/>
      </w:pPr>
      <w:r>
        <w:rPr>
          <w:sz w:val="21"/>
        </w:rPr>
        <w:t xml:space="preserve"> ③乳鸽、鹌鹑、斑鸠质量验收标准：眼球饱满，皮肤有光泽，肌肉切而有光泽。外表稍湿润，不粘手，指压后凹陷立即恢复。乳鸽、鹌鹑、斑鸠固有的正常气味，无长毛及绒毛，毛根口腔及宰杀刀口失血污、无紫斑瘀血、净膛、腹下刀口，不过长，刀口齐整。</w:t>
      </w:r>
    </w:p>
    <w:p>
      <w:pPr>
        <w:pStyle w:val="null3"/>
        <w:ind w:left="210"/>
      </w:pPr>
      <w:r>
        <w:rPr>
          <w:sz w:val="21"/>
        </w:rPr>
        <w:t xml:space="preserve"> ④鸡脚质量验收标准：白色或灰白色无黄皮趾壳，外形完整无断骨脚垫上无黑斑或黄斑，无血污血水。</w:t>
      </w:r>
    </w:p>
    <w:p>
      <w:pPr>
        <w:pStyle w:val="null3"/>
        <w:ind w:left="210"/>
      </w:pPr>
      <w:r>
        <w:rPr>
          <w:sz w:val="21"/>
        </w:rPr>
        <w:t xml:space="preserve"> ⑤鸡翅质量验收标准：无残羽、无黄衣、无伤斑和溃烂，无血水，允许有少数红斑点，允许修剪但最大范围不超转弯关节处，全翅</w:t>
      </w:r>
      <w:r>
        <w:rPr>
          <w:sz w:val="21"/>
        </w:rPr>
        <w:t>200G</w:t>
      </w:r>
      <w:r>
        <w:rPr>
          <w:sz w:val="21"/>
        </w:rPr>
        <w:t>左右，翅中</w:t>
      </w:r>
      <w:r>
        <w:rPr>
          <w:sz w:val="21"/>
        </w:rPr>
        <w:t>100G</w:t>
      </w:r>
      <w:r>
        <w:rPr>
          <w:sz w:val="21"/>
        </w:rPr>
        <w:t>左右，按部位分割。</w:t>
      </w:r>
    </w:p>
    <w:p>
      <w:pPr>
        <w:pStyle w:val="null3"/>
        <w:ind w:left="210"/>
      </w:pPr>
      <w:r>
        <w:rPr>
          <w:sz w:val="21"/>
        </w:rPr>
        <w:t xml:space="preserve"> ⑥鸡腿质量验收标准：无残羽、无血水、无血污、无残骨、无伤斑、无溃烂、无炎症，允许有少量红斑，无多余皮和脂肪。按部位分割全腿</w:t>
      </w:r>
      <w:r>
        <w:rPr>
          <w:sz w:val="21"/>
        </w:rPr>
        <w:t>300G</w:t>
      </w:r>
      <w:r>
        <w:rPr>
          <w:sz w:val="21"/>
        </w:rPr>
        <w:t>左右下腿</w:t>
      </w:r>
      <w:r>
        <w:rPr>
          <w:sz w:val="21"/>
        </w:rPr>
        <w:t>15G</w:t>
      </w:r>
      <w:r>
        <w:rPr>
          <w:sz w:val="21"/>
        </w:rPr>
        <w:t>左右周边修整齐形如琵琶。</w:t>
      </w:r>
    </w:p>
    <w:p>
      <w:pPr>
        <w:pStyle w:val="null3"/>
        <w:ind w:left="210"/>
      </w:pPr>
      <w:r>
        <w:rPr>
          <w:sz w:val="21"/>
        </w:rPr>
        <w:t xml:space="preserve"> ⑦鸡胸肉质量验收标准：无残羽、无血水、无血污、无残骨、无伤斑、无溃烂、无炎症，允许有少量红斑，无多余脂肪，呈白色带有淡玫瑰色或红色，大胸重量大于</w:t>
      </w:r>
      <w:r>
        <w:rPr>
          <w:sz w:val="21"/>
        </w:rPr>
        <w:t>120G</w:t>
      </w:r>
      <w:r>
        <w:rPr>
          <w:sz w:val="21"/>
        </w:rPr>
        <w:t>，无小胸夹杂。</w:t>
      </w:r>
    </w:p>
    <w:p>
      <w:pPr>
        <w:pStyle w:val="null3"/>
      </w:pPr>
      <w:r>
        <w:rPr>
          <w:sz w:val="21"/>
        </w:rPr>
        <w:t xml:space="preserve">    </w:t>
      </w:r>
      <w:r>
        <w:rPr>
          <w:sz w:val="21"/>
        </w:rPr>
        <w:t>⑧鸡肝质量验收标准：外形完整、去胆、无寄生虫、无炎症、无水泡、无胆汁污染、无血迹。</w:t>
      </w:r>
    </w:p>
    <w:p>
      <w:pPr>
        <w:pStyle w:val="null3"/>
      </w:pPr>
      <w:r>
        <w:rPr>
          <w:sz w:val="21"/>
        </w:rPr>
        <w:t xml:space="preserve">    </w:t>
      </w:r>
      <w:r>
        <w:rPr>
          <w:sz w:val="21"/>
        </w:rPr>
        <w:t>⑨鸡胗质量验收标准：外形完整无内容物，无鸡内金、腺胃、肠管及脂肪，无出血瘀血、病变。</w:t>
      </w:r>
    </w:p>
    <w:p>
      <w:pPr>
        <w:pStyle w:val="null3"/>
      </w:pPr>
      <w:r>
        <w:rPr/>
        <w:t xml:space="preserve">    </w:t>
      </w:r>
      <w:r>
        <w:rPr>
          <w:sz w:val="21"/>
        </w:rPr>
        <w:t>⑩鸡脖质量验收标准：去颈部皮、无羽毛、无血污、品质新鲜。</w:t>
      </w:r>
    </w:p>
    <w:p>
      <w:pPr>
        <w:pStyle w:val="null3"/>
      </w:pPr>
      <w:r>
        <w:rPr>
          <w:sz w:val="21"/>
        </w:rPr>
        <w:t xml:space="preserve">    </w:t>
      </w:r>
      <w:r>
        <w:rPr>
          <w:sz w:val="21"/>
        </w:rPr>
        <w:t>⑪鸡心质量验收标准：褐红色、脂肪稍红、组织结实、有弹性、心房内无瘀血和病变、气味正常。</w:t>
      </w:r>
    </w:p>
    <w:p>
      <w:pPr>
        <w:pStyle w:val="null3"/>
      </w:pPr>
      <w:r>
        <w:rPr>
          <w:sz w:val="21"/>
        </w:rPr>
        <w:t xml:space="preserve">    </w:t>
      </w:r>
      <w:r>
        <w:rPr>
          <w:sz w:val="21"/>
        </w:rPr>
        <w:t>⑫蹄筋质量验收标准：品质新鲜、无色透明、表面光亮、无油脂、无精肉、无充血现顺直、干燥。</w:t>
      </w:r>
    </w:p>
    <w:p>
      <w:pPr>
        <w:pStyle w:val="null3"/>
      </w:pPr>
      <w:r>
        <w:rPr>
          <w:sz w:val="21"/>
        </w:rPr>
        <w:t xml:space="preserve">    </w:t>
      </w:r>
      <w:r>
        <w:rPr>
          <w:sz w:val="21"/>
        </w:rPr>
        <w:t>⑬供货肉重量须达到采购人的供货需求重量。</w:t>
      </w:r>
    </w:p>
    <w:p>
      <w:pPr>
        <w:pStyle w:val="null3"/>
        <w:jc w:val="both"/>
      </w:pPr>
      <w:r>
        <w:rPr>
          <w:sz w:val="21"/>
        </w:rPr>
        <w:t xml:space="preserve">  </w:t>
      </w:r>
      <w:r>
        <w:rPr>
          <w:sz w:val="21"/>
        </w:rPr>
        <w:t>5.</w:t>
      </w:r>
      <w:r>
        <w:rPr>
          <w:sz w:val="21"/>
        </w:rPr>
        <w:t>其他验收要求：（补充内容不得对采购文件和投标</w:t>
      </w:r>
      <w:r>
        <w:rPr>
          <w:sz w:val="21"/>
        </w:rPr>
        <w:t>/</w:t>
      </w:r>
      <w:r>
        <w:rPr>
          <w:sz w:val="21"/>
        </w:rPr>
        <w:t>响应文件作实质性修改）</w:t>
      </w:r>
    </w:p>
    <w:p>
      <w:pPr>
        <w:pStyle w:val="null3"/>
      </w:pPr>
      <w:r>
        <w:rPr>
          <w:u w:val="single"/>
        </w:rPr>
        <w:t xml:space="preserve">                                                                   </w:t>
      </w:r>
      <w:r>
        <w:rPr>
          <w:sz w:val="21"/>
        </w:rPr>
        <w:t>。</w:t>
      </w:r>
    </w:p>
    <w:p>
      <w:pPr>
        <w:pStyle w:val="null3"/>
      </w:pPr>
      <w:r>
        <w:rPr>
          <w:sz w:val="21"/>
          <w:b/>
        </w:rPr>
        <w:t>六、供货资格管理</w:t>
      </w:r>
    </w:p>
    <w:p>
      <w:pPr>
        <w:pStyle w:val="null3"/>
        <w:ind w:firstLine="420"/>
        <w:jc w:val="both"/>
      </w:pPr>
      <w:r>
        <w:rPr>
          <w:sz w:val="21"/>
        </w:rPr>
        <w:t>乙方在合同生效期间，如有以下行为之一的，将视为违约，甲方有权解除或终止中标合同，取消其中标服务资格。</w:t>
      </w:r>
    </w:p>
    <w:p>
      <w:pPr>
        <w:pStyle w:val="null3"/>
        <w:ind w:firstLine="420"/>
        <w:jc w:val="both"/>
      </w:pPr>
      <w:r>
        <w:rPr>
          <w:sz w:val="21"/>
        </w:rPr>
        <w:t>1.</w:t>
      </w:r>
      <w:r>
        <w:rPr>
          <w:sz w:val="21"/>
        </w:rPr>
        <w:t>乙方违反有关法律法规，受到有关行政主管部门吊销其营业执照等处罚的。</w:t>
      </w:r>
    </w:p>
    <w:p>
      <w:pPr>
        <w:pStyle w:val="null3"/>
        <w:ind w:firstLine="210"/>
        <w:jc w:val="both"/>
      </w:pPr>
      <w:r>
        <w:rPr>
          <w:sz w:val="21"/>
        </w:rPr>
        <w:t xml:space="preserve">  </w:t>
      </w:r>
      <w:r>
        <w:rPr>
          <w:sz w:val="21"/>
        </w:rPr>
        <w:t>2.</w:t>
      </w:r>
      <w:r>
        <w:rPr>
          <w:sz w:val="21"/>
        </w:rPr>
        <w:t>如因乙方供应给甲方的货物质量问题造成卫生安全事故，并追究乙方的一切责任。</w:t>
      </w:r>
    </w:p>
    <w:p>
      <w:pPr>
        <w:pStyle w:val="null3"/>
        <w:ind w:firstLine="210"/>
        <w:jc w:val="both"/>
      </w:pPr>
      <w:r>
        <w:rPr>
          <w:sz w:val="21"/>
        </w:rPr>
        <w:t xml:space="preserve">  </w:t>
      </w:r>
      <w:r>
        <w:rPr>
          <w:sz w:val="21"/>
        </w:rPr>
        <w:t>3.</w:t>
      </w:r>
      <w:r>
        <w:rPr>
          <w:sz w:val="21"/>
        </w:rPr>
        <w:t>乙方违反了诚实信用和投标承诺，没有严格执行相关质量、服务和收费标准，损害甲方利益的。</w:t>
      </w:r>
    </w:p>
    <w:p>
      <w:pPr>
        <w:pStyle w:val="null3"/>
        <w:ind w:firstLine="210"/>
        <w:jc w:val="both"/>
      </w:pPr>
      <w:r>
        <w:rPr>
          <w:sz w:val="21"/>
        </w:rPr>
        <w:t xml:space="preserve">  </w:t>
      </w:r>
      <w:r>
        <w:rPr>
          <w:sz w:val="21"/>
        </w:rPr>
        <w:t>4.</w:t>
      </w:r>
      <w:r>
        <w:rPr>
          <w:sz w:val="21"/>
        </w:rPr>
        <w:t>提供虚假信息，误导或欺骗甲方人，以谋取非法利益的。</w:t>
      </w:r>
    </w:p>
    <w:p>
      <w:pPr>
        <w:pStyle w:val="null3"/>
        <w:ind w:firstLine="210"/>
        <w:jc w:val="both"/>
      </w:pPr>
      <w:r>
        <w:rPr>
          <w:sz w:val="21"/>
        </w:rPr>
        <w:t xml:space="preserve">  </w:t>
      </w:r>
      <w:r>
        <w:rPr>
          <w:sz w:val="21"/>
        </w:rPr>
        <w:t>5.</w:t>
      </w:r>
      <w:r>
        <w:rPr>
          <w:sz w:val="21"/>
        </w:rPr>
        <w:t>非法获取与项目有关的任何非法利益的。</w:t>
      </w:r>
    </w:p>
    <w:p>
      <w:pPr>
        <w:pStyle w:val="null3"/>
        <w:ind w:firstLine="210"/>
        <w:jc w:val="both"/>
      </w:pPr>
      <w:r>
        <w:rPr>
          <w:sz w:val="21"/>
        </w:rPr>
        <w:t xml:space="preserve">  </w:t>
      </w:r>
      <w:r>
        <w:rPr>
          <w:sz w:val="21"/>
        </w:rPr>
        <w:t>6.</w:t>
      </w:r>
      <w:r>
        <w:rPr>
          <w:sz w:val="21"/>
        </w:rPr>
        <w:t>拒绝接受相关部门监督和检查的。</w:t>
      </w:r>
    </w:p>
    <w:p>
      <w:pPr>
        <w:pStyle w:val="null3"/>
        <w:ind w:firstLine="210"/>
        <w:jc w:val="both"/>
      </w:pPr>
      <w:r>
        <w:rPr>
          <w:sz w:val="21"/>
        </w:rPr>
        <w:t xml:space="preserve">  </w:t>
      </w:r>
      <w:r>
        <w:rPr>
          <w:sz w:val="21"/>
        </w:rPr>
        <w:t>7.</w:t>
      </w:r>
      <w:r>
        <w:rPr>
          <w:sz w:val="21"/>
        </w:rPr>
        <w:t>出现信用危机、财务危机、经营危机甚至破产、倒闭，无法继续履行合同的。</w:t>
      </w:r>
    </w:p>
    <w:p>
      <w:pPr>
        <w:pStyle w:val="null3"/>
        <w:ind w:firstLine="210"/>
        <w:jc w:val="both"/>
      </w:pPr>
      <w:r>
        <w:rPr>
          <w:sz w:val="21"/>
        </w:rPr>
        <w:t xml:space="preserve">  </w:t>
      </w:r>
      <w:r>
        <w:rPr>
          <w:sz w:val="21"/>
        </w:rPr>
        <w:t>8.</w:t>
      </w:r>
      <w:r>
        <w:rPr>
          <w:sz w:val="21"/>
        </w:rPr>
        <w:t>乙方被有效投诉</w:t>
      </w:r>
      <w:r>
        <w:rPr>
          <w:sz w:val="21"/>
        </w:rPr>
        <w:t>3</w:t>
      </w:r>
      <w:r>
        <w:rPr>
          <w:sz w:val="21"/>
        </w:rPr>
        <w:t>次或造成安全（监管和食品卫生）事故的。</w:t>
      </w:r>
    </w:p>
    <w:p>
      <w:pPr>
        <w:pStyle w:val="null3"/>
        <w:ind w:firstLine="210"/>
        <w:jc w:val="both"/>
      </w:pPr>
      <w:r>
        <w:rPr>
          <w:sz w:val="21"/>
        </w:rPr>
        <w:t xml:space="preserve">  </w:t>
      </w:r>
      <w:r>
        <w:rPr>
          <w:sz w:val="21"/>
        </w:rPr>
        <w:t>9.</w:t>
      </w:r>
      <w:r>
        <w:rPr>
          <w:sz w:val="21"/>
        </w:rPr>
        <w:t>乙方收购非标准产品供应的。</w:t>
      </w:r>
    </w:p>
    <w:p>
      <w:pPr>
        <w:pStyle w:val="null3"/>
        <w:ind w:firstLine="210"/>
        <w:jc w:val="both"/>
      </w:pPr>
      <w:r>
        <w:rPr/>
        <w:t xml:space="preserve">  </w:t>
      </w:r>
      <w:r>
        <w:rPr>
          <w:sz w:val="21"/>
        </w:rPr>
        <w:t>10.</w:t>
      </w:r>
      <w:r>
        <w:rPr>
          <w:sz w:val="21"/>
        </w:rPr>
        <w:t>甲方或使用单位按要求对所提供的货品进行验收，对不符合规格要求的商品，乙方必须无条件退货；乙方供应不合格的、假冒伪劣、以次充好的商品或供货时的商品与乙方投标文件中的承诺不符，甲方或使用单位退货后将记录在案，并对乙方予以扣分处罚，乙方除要承担甲方因此产生的一切损失和费用外，情节严重的，甲方可取消其供应资格。</w:t>
      </w:r>
    </w:p>
    <w:p>
      <w:pPr>
        <w:pStyle w:val="null3"/>
        <w:jc w:val="both"/>
      </w:pPr>
      <w:r>
        <w:rPr>
          <w:sz w:val="21"/>
        </w:rPr>
        <w:t xml:space="preserve">  11.</w:t>
      </w:r>
      <w:r>
        <w:rPr>
          <w:sz w:val="21"/>
        </w:rPr>
        <w:t>乙方将项目转包、分包的。</w:t>
      </w:r>
    </w:p>
    <w:p>
      <w:pPr>
        <w:pStyle w:val="null3"/>
        <w:ind w:firstLine="210"/>
      </w:pPr>
      <w:r>
        <w:rPr>
          <w:sz w:val="21"/>
          <w:b/>
        </w:rPr>
        <w:t>七、</w:t>
      </w:r>
      <w:r>
        <w:rPr>
          <w:sz w:val="21"/>
          <w:b/>
        </w:rPr>
        <w:t>业务考核</w:t>
      </w:r>
    </w:p>
    <w:p>
      <w:pPr>
        <w:pStyle w:val="null3"/>
        <w:ind w:firstLine="210"/>
        <w:jc w:val="both"/>
      </w:pPr>
      <w:r>
        <w:rPr>
          <w:sz w:val="21"/>
        </w:rPr>
        <w:t xml:space="preserve"> 甲方对乙方的供货、服务等进行考核，以</w:t>
      </w:r>
      <w:r>
        <w:rPr>
          <w:sz w:val="21"/>
        </w:rPr>
        <w:t>90天为一个周期，甲方根据附件1《鲜肉配送（含家畜和三鸟）项目考核表》对其进行考核：</w:t>
      </w:r>
    </w:p>
    <w:p>
      <w:pPr>
        <w:pStyle w:val="null3"/>
        <w:ind w:firstLine="210"/>
        <w:jc w:val="both"/>
      </w:pPr>
      <w:r>
        <w:rPr>
          <w:sz w:val="21"/>
        </w:rPr>
        <w:t xml:space="preserve"> ①在一个考核周期内，考核得分≥90分的，则由该</w:t>
      </w:r>
      <w:r>
        <w:rPr>
          <w:sz w:val="21"/>
        </w:rPr>
        <w:t>乙方</w:t>
      </w:r>
      <w:r>
        <w:rPr>
          <w:sz w:val="21"/>
        </w:rPr>
        <w:t>继续负责供应鲜肉类；</w:t>
      </w:r>
    </w:p>
    <w:p>
      <w:pPr>
        <w:pStyle w:val="null3"/>
        <w:ind w:firstLine="210"/>
        <w:jc w:val="both"/>
      </w:pPr>
      <w:r>
        <w:rPr>
          <w:sz w:val="21"/>
        </w:rPr>
        <w:t xml:space="preserve"> ②在一个考核周期内，考核得分＜90分的，</w:t>
      </w:r>
      <w:r>
        <w:rPr>
          <w:sz w:val="21"/>
        </w:rPr>
        <w:t>甲方</w:t>
      </w:r>
      <w:r>
        <w:rPr>
          <w:sz w:val="21"/>
        </w:rPr>
        <w:t>将向</w:t>
      </w:r>
      <w:r>
        <w:rPr>
          <w:sz w:val="21"/>
        </w:rPr>
        <w:t>乙方</w:t>
      </w:r>
      <w:r>
        <w:rPr>
          <w:sz w:val="21"/>
        </w:rPr>
        <w:t>发出整改通知书，在收到整改通知书</w:t>
      </w:r>
      <w:r>
        <w:rPr>
          <w:sz w:val="21"/>
        </w:rPr>
        <w:t>48小时内</w:t>
      </w:r>
      <w:r>
        <w:rPr>
          <w:sz w:val="21"/>
        </w:rPr>
        <w:t>乙方</w:t>
      </w:r>
      <w:r>
        <w:rPr>
          <w:sz w:val="21"/>
        </w:rPr>
        <w:t>没有按要求进行整改的，将予以每扣</w:t>
      </w:r>
      <w:r>
        <w:rPr>
          <w:sz w:val="21"/>
        </w:rPr>
        <w:t>10分罚款</w:t>
      </w:r>
      <w:r>
        <w:rPr>
          <w:sz w:val="21"/>
        </w:rPr>
        <w:t>1</w:t>
      </w:r>
      <w:r>
        <w:rPr>
          <w:sz w:val="21"/>
        </w:rPr>
        <w:t>000元的处罚（不足10分按四舍五入计算），罚款应在</w:t>
      </w:r>
      <w:r>
        <w:rPr>
          <w:sz w:val="21"/>
        </w:rPr>
        <w:t>甲方</w:t>
      </w:r>
      <w:r>
        <w:rPr>
          <w:sz w:val="21"/>
        </w:rPr>
        <w:t>书面罚款通知发出之日起五个工作日内缴纳，否则</w:t>
      </w:r>
      <w:r>
        <w:rPr>
          <w:sz w:val="21"/>
        </w:rPr>
        <w:t>甲方</w:t>
      </w:r>
      <w:r>
        <w:rPr>
          <w:sz w:val="21"/>
        </w:rPr>
        <w:t>有权取消其供货资格，并没收全部履约保证金。</w:t>
      </w:r>
    </w:p>
    <w:p>
      <w:pPr>
        <w:pStyle w:val="null3"/>
        <w:ind w:firstLine="210"/>
      </w:pPr>
      <w:r>
        <w:rPr>
          <w:sz w:val="21"/>
        </w:rPr>
        <w:t>③合同期前12个月内，如</w:t>
      </w:r>
      <w:r>
        <w:rPr>
          <w:sz w:val="21"/>
        </w:rPr>
        <w:t>乙方</w:t>
      </w:r>
      <w:r>
        <w:rPr>
          <w:sz w:val="21"/>
        </w:rPr>
        <w:t>考核得分累计</w:t>
      </w:r>
      <w:r>
        <w:rPr>
          <w:sz w:val="21"/>
        </w:rPr>
        <w:t>3次低于70分的，</w:t>
      </w:r>
      <w:r>
        <w:rPr>
          <w:sz w:val="21"/>
        </w:rPr>
        <w:t>甲方</w:t>
      </w:r>
      <w:r>
        <w:rPr>
          <w:sz w:val="21"/>
        </w:rPr>
        <w:t>有权暂停其服务资格或单方面终止合同，由此造成的损失由</w:t>
      </w:r>
      <w:r>
        <w:rPr>
          <w:sz w:val="21"/>
        </w:rPr>
        <w:t>乙方</w:t>
      </w:r>
      <w:r>
        <w:rPr>
          <w:sz w:val="21"/>
        </w:rPr>
        <w:t>承担。</w:t>
      </w:r>
    </w:p>
    <w:p>
      <w:pPr>
        <w:pStyle w:val="null3"/>
      </w:pPr>
      <w:r>
        <w:rPr>
          <w:sz w:val="21"/>
          <w:b/>
        </w:rPr>
        <w:t>八、</w:t>
      </w:r>
      <w:r>
        <w:rPr>
          <w:sz w:val="21"/>
          <w:b/>
        </w:rPr>
        <w:t>其他要求</w:t>
      </w:r>
    </w:p>
    <w:p>
      <w:pPr>
        <w:pStyle w:val="null3"/>
        <w:jc w:val="left"/>
      </w:pPr>
      <w:r>
        <w:rPr>
          <w:sz w:val="21"/>
        </w:rPr>
        <w:t xml:space="preserve">    1.</w:t>
      </w:r>
      <w:r>
        <w:rPr>
          <w:sz w:val="21"/>
        </w:rPr>
        <w:t>乙方</w:t>
      </w:r>
      <w:r>
        <w:rPr>
          <w:sz w:val="21"/>
        </w:rPr>
        <w:t>需有对本项目的食品安全保障能力，购买《食品安全责任险》。</w:t>
      </w:r>
    </w:p>
    <w:p>
      <w:pPr>
        <w:pStyle w:val="null3"/>
        <w:jc w:val="left"/>
      </w:pPr>
      <w:r>
        <w:rPr>
          <w:sz w:val="21"/>
        </w:rPr>
        <w:t xml:space="preserve">    2.</w:t>
      </w:r>
      <w:r>
        <w:rPr>
          <w:sz w:val="21"/>
        </w:rPr>
        <w:t>合同签订前乙方</w:t>
      </w:r>
      <w:r>
        <w:rPr>
          <w:sz w:val="21"/>
        </w:rPr>
        <w:t>签署针对本项目的《食品质量安全承诺书》。</w:t>
      </w:r>
    </w:p>
    <w:p>
      <w:pPr>
        <w:pStyle w:val="null3"/>
      </w:pPr>
      <w:r>
        <w:rPr>
          <w:sz w:val="21"/>
          <w:b/>
        </w:rPr>
        <w:t>九、</w:t>
      </w:r>
      <w:r>
        <w:rPr>
          <w:sz w:val="21"/>
          <w:b/>
        </w:rPr>
        <w:t>服务对照执行标准：</w:t>
      </w:r>
    </w:p>
    <w:p>
      <w:pPr>
        <w:pStyle w:val="null3"/>
      </w:pPr>
      <w:r>
        <w:rPr>
          <w:sz w:val="21"/>
        </w:rPr>
        <w:t xml:space="preserve">    1.</w:t>
      </w:r>
      <w:r>
        <w:rPr>
          <w:sz w:val="21"/>
        </w:rPr>
        <w:t>符合中华人民共和国国家和履约地相关安全质量标准、行业技术规范标准；</w:t>
      </w:r>
    </w:p>
    <w:p>
      <w:pPr>
        <w:pStyle w:val="null3"/>
      </w:pPr>
      <w:r>
        <w:rPr>
          <w:sz w:val="21"/>
        </w:rPr>
        <w:t xml:space="preserve">    2.</w:t>
      </w:r>
      <w:r>
        <w:rPr>
          <w:sz w:val="21"/>
        </w:rPr>
        <w:t>符合采购文件和响应承诺中各方共同认可的合理要求；</w:t>
      </w:r>
    </w:p>
    <w:p>
      <w:pPr>
        <w:pStyle w:val="null3"/>
      </w:pPr>
      <w:r>
        <w:rPr>
          <w:sz w:val="21"/>
        </w:rPr>
        <w:t xml:space="preserve">    上述各类标准与法规必须是有关官方机构最新发布的现行标准版本。</w:t>
      </w:r>
    </w:p>
    <w:p>
      <w:pPr>
        <w:pStyle w:val="null3"/>
      </w:pPr>
      <w:r>
        <w:rPr>
          <w:sz w:val="21"/>
          <w:b/>
        </w:rPr>
        <w:t>十、</w:t>
      </w:r>
      <w:r>
        <w:rPr>
          <w:sz w:val="21"/>
          <w:b/>
        </w:rPr>
        <w:t>投诉跟踪服务要求：</w:t>
      </w:r>
    </w:p>
    <w:p>
      <w:pPr>
        <w:pStyle w:val="null3"/>
      </w:pPr>
      <w:r>
        <w:rPr>
          <w:sz w:val="21"/>
        </w:rPr>
        <w:t xml:space="preserve">     1.</w:t>
      </w:r>
      <w:r>
        <w:rPr>
          <w:sz w:val="21"/>
        </w:rPr>
        <w:t>乙方须提供常设的投诉热线服务和专人服务，为项目提供两个紧急联系人，，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pPr>
      <w:r>
        <w:rPr>
          <w:sz w:val="21"/>
        </w:rPr>
        <w:t xml:space="preserve">    2.</w:t>
      </w:r>
      <w:r>
        <w:rPr>
          <w:sz w:val="21"/>
        </w:rPr>
        <w:t>服务期内，甲方有权按本项目的管理要求对乙方进行不定期抽查检查，若对不合格的管理服务提出警告后，仍未得到有效解决时，甲方有权终止管理合同。</w:t>
      </w:r>
    </w:p>
    <w:p>
      <w:pPr>
        <w:pStyle w:val="null3"/>
      </w:pPr>
      <w:r>
        <w:rPr>
          <w:sz w:val="21"/>
        </w:rPr>
        <w:t xml:space="preserve">    3.</w:t>
      </w:r>
      <w:r>
        <w:rPr>
          <w:sz w:val="21"/>
        </w:rPr>
        <w:t>乙方服务机构名称及地址：</w:t>
      </w:r>
      <w:r>
        <w:rPr/>
        <w:t xml:space="preserve"> </w:t>
      </w:r>
    </w:p>
    <w:p>
      <w:pPr>
        <w:pStyle w:val="null3"/>
        <w:ind w:firstLine="420"/>
      </w:pPr>
      <w:r>
        <w:rPr>
          <w:sz w:val="21"/>
        </w:rPr>
        <w:t>专人联系人：</w:t>
      </w:r>
      <w:r>
        <w:rPr>
          <w:sz w:val="21"/>
        </w:rPr>
        <w:t xml:space="preserve">        </w:t>
      </w:r>
      <w:r>
        <w:rPr>
          <w:sz w:val="21"/>
        </w:rPr>
        <w:t>，专人服务专线电话：</w:t>
      </w:r>
    </w:p>
    <w:p>
      <w:pPr>
        <w:pStyle w:val="null3"/>
        <w:ind w:firstLine="420"/>
      </w:pPr>
      <w:r>
        <w:rPr>
          <w:sz w:val="21"/>
        </w:rPr>
        <w:t>紧急联系人</w:t>
      </w:r>
      <w:r>
        <w:rPr>
          <w:sz w:val="21"/>
        </w:rPr>
        <w:t>1：          ，联系电话：            ，手机：          ；</w:t>
      </w:r>
    </w:p>
    <w:p>
      <w:pPr>
        <w:pStyle w:val="null3"/>
        <w:ind w:firstLine="420"/>
      </w:pPr>
      <w:r>
        <w:rPr>
          <w:sz w:val="21"/>
        </w:rPr>
        <w:t>紧急</w:t>
      </w:r>
      <w:r>
        <w:rPr>
          <w:sz w:val="21"/>
        </w:rPr>
        <w:t>联系人</w:t>
      </w:r>
      <w:r>
        <w:rPr>
          <w:sz w:val="21"/>
        </w:rPr>
        <w:t>2：          ，联系电话：            ，手机：          ；</w:t>
      </w:r>
    </w:p>
    <w:p>
      <w:pPr>
        <w:pStyle w:val="null3"/>
        <w:ind w:firstLine="420"/>
      </w:pPr>
      <w:r>
        <w:rPr>
          <w:sz w:val="21"/>
        </w:rPr>
        <w:t>服务专线电话：</w:t>
      </w:r>
    </w:p>
    <w:p>
      <w:pPr>
        <w:pStyle w:val="null3"/>
      </w:pPr>
      <w:r>
        <w:rPr>
          <w:sz w:val="21"/>
        </w:rPr>
        <w:t xml:space="preserve">    4.</w:t>
      </w:r>
      <w:r>
        <w:rPr>
          <w:sz w:val="21"/>
        </w:rPr>
        <w:t>其他服务要求：（补充内容不得对采购文件和投标</w:t>
      </w:r>
      <w:r>
        <w:rPr>
          <w:sz w:val="21"/>
        </w:rPr>
        <w:t>/响应文件作实质性修改）</w:t>
      </w:r>
    </w:p>
    <w:p>
      <w:pPr>
        <w:pStyle w:val="null3"/>
        <w:ind w:left="510"/>
      </w:pPr>
      <w:r>
        <w:rPr>
          <w:u w:val="single"/>
        </w:rPr>
        <w:t xml:space="preserve">                                                          </w:t>
      </w:r>
      <w:r>
        <w:rPr>
          <w:sz w:val="21"/>
        </w:rPr>
        <w:t>。</w:t>
      </w:r>
    </w:p>
    <w:p>
      <w:pPr>
        <w:pStyle w:val="null3"/>
      </w:pPr>
      <w:r>
        <w:rPr>
          <w:sz w:val="21"/>
          <w:b/>
        </w:rPr>
        <w:t>十一、</w:t>
      </w:r>
      <w:r>
        <w:rPr>
          <w:sz w:val="21"/>
          <w:b/>
        </w:rPr>
        <w:t>知识产权和保密要求：</w:t>
      </w:r>
    </w:p>
    <w:p>
      <w:pPr>
        <w:pStyle w:val="null3"/>
      </w:pPr>
      <w:r>
        <w:rPr>
          <w:sz w:val="21"/>
        </w:rPr>
        <w:t xml:space="preserve">      1.</w:t>
      </w: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pPr>
      <w:r>
        <w:rPr>
          <w:sz w:val="21"/>
        </w:rPr>
        <w:t xml:space="preserve">      2.</w:t>
      </w:r>
      <w:r>
        <w:rPr>
          <w:sz w:val="21"/>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left="315"/>
      </w:pPr>
      <w:r>
        <w:rPr>
          <w:sz w:val="21"/>
        </w:rPr>
        <w:t xml:space="preserve">      1）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left="315"/>
      </w:pPr>
      <w:r>
        <w:rPr>
          <w:sz w:val="21"/>
        </w:rPr>
        <w:t xml:space="preserve">      2）除了合同本身之外，上款所列举的任何物件均是甲方的财产。如果甲方有要求，乙方在完成合同后应将这些物件及全部复制件还给甲方。</w:t>
      </w:r>
    </w:p>
    <w:p>
      <w:pPr>
        <w:pStyle w:val="null3"/>
      </w:pPr>
      <w:r>
        <w:rPr>
          <w:sz w:val="21"/>
          <w:b/>
        </w:rPr>
        <w:t>十二、</w:t>
      </w:r>
      <w:r>
        <w:rPr>
          <w:sz w:val="21"/>
          <w:b/>
        </w:rPr>
        <w:t>违约责任：</w:t>
      </w:r>
    </w:p>
    <w:p>
      <w:pPr>
        <w:pStyle w:val="null3"/>
        <w:jc w:val="both"/>
      </w:pPr>
      <w:r>
        <w:rPr>
          <w:sz w:val="21"/>
        </w:rPr>
        <w:t xml:space="preserve">     1.</w:t>
      </w:r>
      <w:r>
        <w:rPr>
          <w:sz w:val="21"/>
        </w:rPr>
        <w:t>乙方提供的服务不符合招标文件、投标文件或本合同规定的，甲方有权拒收，并且乙方须向甲方支付本合同总价</w:t>
      </w:r>
      <w:r>
        <w:rPr>
          <w:sz w:val="21"/>
        </w:rPr>
        <w:t>5%的违约金并在甲方规定的期限内更正，乙方不予更正或更正后仍不符合合同约定的，甲方有权解除合同，要求乙方支付合同总额30%的违约金，造成甲方其他损失的，乙方应予以赔偿。</w:t>
      </w:r>
    </w:p>
    <w:p>
      <w:pPr>
        <w:pStyle w:val="null3"/>
        <w:jc w:val="both"/>
      </w:pPr>
      <w:r>
        <w:rPr>
          <w:sz w:val="21"/>
        </w:rPr>
        <w:t xml:space="preserve">     2.</w:t>
      </w:r>
      <w:r>
        <w:rPr>
          <w:sz w:val="21"/>
        </w:rPr>
        <w:t>乙方未能按本合同规定的时间提供服务，从逾期之日起每日按本合同总价万分之五的数额向甲方支付违约金；逾期</w:t>
      </w:r>
      <w:r>
        <w:rPr>
          <w:sz w:val="21"/>
        </w:rPr>
        <w:t>15天以上（含15天）的，甲方有权终止合同，要求乙方支付合同总额30%的违约金，造成甲方其他损失的，乙方应予以赔偿。</w:t>
      </w:r>
    </w:p>
    <w:p>
      <w:pPr>
        <w:pStyle w:val="null3"/>
        <w:jc w:val="both"/>
      </w:pPr>
      <w:r>
        <w:rPr>
          <w:sz w:val="21"/>
        </w:rPr>
        <w:t xml:space="preserve">     3.</w:t>
      </w:r>
      <w:r>
        <w:rPr>
          <w:sz w:val="21"/>
        </w:rPr>
        <w:t>甲方无正当理由拒绝服务，到期拒付服务款项的，甲方向乙方偿付本合同总价的</w:t>
      </w:r>
      <w:r>
        <w:rPr>
          <w:sz w:val="21"/>
        </w:rPr>
        <w:t>5%作为违约金。甲方逾期付款，则每日按本合同总价的万分之五向乙方偿付违约金。</w:t>
      </w:r>
    </w:p>
    <w:p>
      <w:pPr>
        <w:pStyle w:val="null3"/>
      </w:pPr>
      <w:r>
        <w:rPr>
          <w:sz w:val="21"/>
        </w:rPr>
        <w:t xml:space="preserve">     4.</w:t>
      </w:r>
      <w:r>
        <w:rPr>
          <w:sz w:val="21"/>
        </w:rPr>
        <w:t>除政府采购合同继续履行将损害国家利益和社会公共利益外，甲乙双方当事人不得擅自变更、中止或者终止合同。因任意一方原因导致变更、中止或者终止政府采购合同的，应向另一方偿付本合同总价的</w:t>
      </w:r>
      <w:r>
        <w:rPr>
          <w:sz w:val="21"/>
        </w:rPr>
        <w:t>5%作为违约金。</w:t>
      </w:r>
    </w:p>
    <w:p>
      <w:pPr>
        <w:pStyle w:val="null3"/>
        <w:jc w:val="both"/>
      </w:pPr>
      <w:r>
        <w:rPr>
          <w:sz w:val="21"/>
        </w:rPr>
        <w:t xml:space="preserve">     5.</w:t>
      </w:r>
      <w:r>
        <w:rPr>
          <w:sz w:val="21"/>
        </w:rPr>
        <w:t>其它违约责任按《中华人民共和国民法典》处理。</w:t>
      </w:r>
    </w:p>
    <w:p>
      <w:pPr>
        <w:pStyle w:val="null3"/>
      </w:pPr>
      <w:r>
        <w:rPr>
          <w:sz w:val="21"/>
          <w:b/>
        </w:rPr>
        <w:t>十三、</w:t>
      </w:r>
      <w:r>
        <w:rPr>
          <w:sz w:val="21"/>
          <w:b/>
        </w:rPr>
        <w:t>提出异议的时间和方法：</w:t>
      </w:r>
    </w:p>
    <w:p>
      <w:pPr>
        <w:pStyle w:val="null3"/>
      </w:pPr>
      <w:r>
        <w:rPr>
          <w:sz w:val="21"/>
        </w:rPr>
        <w:t xml:space="preserve">     1.</w:t>
      </w:r>
      <w:r>
        <w:rPr>
          <w:sz w:val="21"/>
        </w:rPr>
        <w:t>甲方有异议时，应</w:t>
      </w:r>
      <w:r>
        <w:rPr>
          <w:u w:val="single"/>
        </w:rPr>
        <w:t xml:space="preserve">     </w:t>
      </w:r>
      <w:r>
        <w:rPr>
          <w:sz w:val="21"/>
        </w:rPr>
        <w:t>天内向乙方提出书面异议。</w:t>
      </w:r>
    </w:p>
    <w:p>
      <w:pPr>
        <w:pStyle w:val="null3"/>
      </w:pPr>
      <w:r>
        <w:rPr>
          <w:sz w:val="21"/>
        </w:rPr>
        <w:t xml:space="preserve">     2.</w:t>
      </w:r>
      <w:r>
        <w:rPr>
          <w:sz w:val="21"/>
        </w:rPr>
        <w:t>乙方在接到甲方书面异议后，应在</w:t>
      </w:r>
      <w:r>
        <w:rPr>
          <w:sz w:val="21"/>
        </w:rPr>
        <w:t>3天内负责处理并函复甲方处理情况，否则，即视为默认甲方提出的异议和处理意见。</w:t>
      </w:r>
    </w:p>
    <w:p>
      <w:pPr>
        <w:pStyle w:val="null3"/>
      </w:pPr>
      <w:r>
        <w:rPr>
          <w:sz w:val="21"/>
        </w:rPr>
        <w:t xml:space="preserve">     3.</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pPr>
      <w:r>
        <w:rPr>
          <w:sz w:val="21"/>
          <w:b/>
        </w:rPr>
        <w:t>十四、</w:t>
      </w:r>
      <w:r>
        <w:rPr>
          <w:sz w:val="21"/>
          <w:b/>
        </w:rPr>
        <w:t>争议的解决：</w:t>
      </w:r>
    </w:p>
    <w:p>
      <w:pPr>
        <w:pStyle w:val="null3"/>
      </w:pPr>
      <w:r>
        <w:rPr>
          <w:sz w:val="21"/>
        </w:rPr>
        <w:t xml:space="preserve">     1.</w:t>
      </w:r>
      <w:r>
        <w:rPr>
          <w:sz w:val="21"/>
        </w:rPr>
        <w:t>合同履行过程中发生的任何争议，如双方未能通过友好协商解决，应向甲方所在地的人民法院提起诉讼。</w:t>
      </w:r>
    </w:p>
    <w:p>
      <w:pPr>
        <w:pStyle w:val="null3"/>
      </w:pPr>
      <w:r>
        <w:rPr>
          <w:sz w:val="21"/>
        </w:rPr>
        <w:t xml:space="preserve">     2.</w:t>
      </w:r>
      <w:r>
        <w:rPr>
          <w:sz w:val="21"/>
        </w:rPr>
        <w:t>法院审理期间，除提交法院审理的事项外，其它无争议的事项和条款仍应继续履行。</w:t>
      </w:r>
    </w:p>
    <w:p>
      <w:pPr>
        <w:pStyle w:val="null3"/>
      </w:pPr>
      <w:r>
        <w:rPr>
          <w:sz w:val="21"/>
          <w:b/>
        </w:rPr>
        <w:t>十五、</w:t>
      </w:r>
      <w:r>
        <w:rPr>
          <w:sz w:val="21"/>
          <w:b/>
        </w:rPr>
        <w:t>不可抗力：</w:t>
      </w:r>
    </w:p>
    <w:p>
      <w:pPr>
        <w:pStyle w:val="null3"/>
        <w:ind w:firstLine="420"/>
      </w:pPr>
      <w:r>
        <w:rPr>
          <w:sz w:val="21"/>
        </w:rPr>
        <w:t>任何一方由于不可抗力原因不能履行合同时，应在不可抗力事件结束后</w:t>
      </w:r>
      <w:r>
        <w:rPr>
          <w:sz w:val="21"/>
        </w:rPr>
        <w:t>48小时内向对方通报，以减轻可能给对方造成的损失，在取得有关机构的不可抗力证明或双方谅解确认后，允许延期履行或修订合同，并根据情况可部分或全部免于承担违约责任。</w:t>
      </w:r>
    </w:p>
    <w:p>
      <w:pPr>
        <w:pStyle w:val="null3"/>
      </w:pPr>
      <w:r>
        <w:rPr>
          <w:sz w:val="21"/>
          <w:b/>
        </w:rPr>
        <w:t>十六、</w:t>
      </w:r>
      <w:r>
        <w:rPr>
          <w:sz w:val="21"/>
          <w:b/>
        </w:rPr>
        <w:t>税费：</w:t>
      </w:r>
    </w:p>
    <w:p>
      <w:pPr>
        <w:pStyle w:val="null3"/>
      </w:pPr>
      <w:r>
        <w:rPr>
          <w:sz w:val="21"/>
        </w:rPr>
        <w:t xml:space="preserve">     1.</w:t>
      </w:r>
      <w:r>
        <w:rPr>
          <w:sz w:val="21"/>
        </w:rPr>
        <w:t>本合同实施过程中所发生的一切税费及不可预见费均由乙方承担。</w:t>
      </w:r>
    </w:p>
    <w:p>
      <w:pPr>
        <w:pStyle w:val="null3"/>
      </w:pPr>
      <w:r>
        <w:rPr>
          <w:sz w:val="21"/>
        </w:rPr>
        <w:t xml:space="preserve">     2.</w:t>
      </w:r>
      <w:r>
        <w:rPr>
          <w:sz w:val="21"/>
        </w:rPr>
        <w:t>乙方依照税务规章优先在合同履约地开具发票及纳税，咨询：</w:t>
      </w:r>
      <w:r>
        <w:rPr>
          <w:sz w:val="21"/>
        </w:rPr>
        <w:t>0757-12366。</w:t>
      </w:r>
    </w:p>
    <w:p>
      <w:pPr>
        <w:pStyle w:val="null3"/>
      </w:pPr>
      <w:r>
        <w:rPr>
          <w:sz w:val="21"/>
          <w:b/>
        </w:rPr>
        <w:t>十七、</w:t>
      </w:r>
      <w:r>
        <w:rPr>
          <w:sz w:val="21"/>
          <w:b/>
        </w:rPr>
        <w:t>合同生效与合同备案：</w:t>
      </w:r>
    </w:p>
    <w:p>
      <w:pPr>
        <w:pStyle w:val="null3"/>
      </w:pPr>
      <w:r>
        <w:rPr>
          <w:sz w:val="21"/>
        </w:rPr>
        <w:t xml:space="preserve">     1.</w:t>
      </w:r>
      <w:r>
        <w:rPr>
          <w:sz w:val="21"/>
        </w:rPr>
        <w:t>本合同在甲乙双方法人代表或其授权代表签字盖章后生效。</w:t>
      </w:r>
    </w:p>
    <w:p>
      <w:pPr>
        <w:pStyle w:val="null3"/>
      </w:pPr>
      <w:r>
        <w:rPr>
          <w:sz w:val="21"/>
        </w:rPr>
        <w:t xml:space="preserve">     2.</w:t>
      </w:r>
      <w:r>
        <w:rPr>
          <w:sz w:val="21"/>
        </w:rPr>
        <w:t>自采购合同签订之日起</w:t>
      </w:r>
      <w:r>
        <w:rPr>
          <w:sz w:val="21"/>
        </w:rPr>
        <w:t>7个工作日内，由甲方按照有关规定将采购合同副本报同级人民政府财政部门（政府采购管理部门）备案。</w:t>
      </w:r>
    </w:p>
    <w:p>
      <w:pPr>
        <w:pStyle w:val="null3"/>
      </w:pPr>
      <w:r>
        <w:rPr>
          <w:sz w:val="21"/>
          <w:b/>
        </w:rPr>
        <w:t>十八、</w:t>
      </w:r>
      <w:r>
        <w:rPr>
          <w:sz w:val="21"/>
          <w:b/>
        </w:rPr>
        <w:t>乙方应提供的资料内容：</w:t>
      </w:r>
    </w:p>
    <w:p>
      <w:pPr>
        <w:pStyle w:val="null3"/>
        <w:ind w:left="510"/>
      </w:pPr>
      <w:r>
        <w:rPr>
          <w:u w:val="single"/>
        </w:rPr>
        <w:t xml:space="preserve">                                                            </w:t>
      </w:r>
      <w:r>
        <w:rPr>
          <w:sz w:val="21"/>
        </w:rPr>
        <w:t>。</w:t>
      </w:r>
    </w:p>
    <w:p>
      <w:pPr>
        <w:pStyle w:val="null3"/>
      </w:pPr>
      <w:r>
        <w:rPr>
          <w:sz w:val="21"/>
          <w:b/>
        </w:rPr>
        <w:t>十九、</w:t>
      </w:r>
      <w:r>
        <w:rPr>
          <w:sz w:val="21"/>
          <w:b/>
        </w:rPr>
        <w:t>关于政府采购合同融资</w:t>
      </w:r>
    </w:p>
    <w:p>
      <w:pPr>
        <w:pStyle w:val="null3"/>
      </w:pPr>
      <w:r>
        <w:rPr>
          <w:sz w:val="21"/>
        </w:rPr>
        <w:t xml:space="preserve">     1.</w:t>
      </w:r>
      <w:r>
        <w:rPr>
          <w:sz w:val="21"/>
        </w:rPr>
        <w:t>乙方是否已申请政府采购合同融资：</w:t>
      </w:r>
      <w:r>
        <w:rPr>
          <w:sz w:val="21"/>
          <w:u w:val="single"/>
        </w:rPr>
        <w:t xml:space="preserve">  </w:t>
      </w:r>
      <w:r>
        <w:rPr>
          <w:sz w:val="21"/>
          <w:u w:val="single"/>
        </w:rPr>
        <w:t>是</w:t>
      </w:r>
      <w:r>
        <w:rPr>
          <w:sz w:val="21"/>
          <w:u w:val="single"/>
        </w:rPr>
        <w:t xml:space="preserve">  </w:t>
      </w:r>
      <w:r>
        <w:rPr>
          <w:sz w:val="21"/>
          <w:u w:val="single"/>
        </w:rPr>
        <w:t xml:space="preserve">/ 否  </w:t>
      </w:r>
      <w:r>
        <w:rPr>
          <w:sz w:val="21"/>
        </w:rPr>
        <w:t>；</w:t>
      </w:r>
    </w:p>
    <w:p>
      <w:pPr>
        <w:pStyle w:val="null3"/>
      </w:pPr>
      <w:r>
        <w:rPr>
          <w:sz w:val="21"/>
        </w:rPr>
        <w:t xml:space="preserve">     2.</w:t>
      </w:r>
      <w:r>
        <w:rPr>
          <w:sz w:val="21"/>
        </w:rPr>
        <w:t>融资银行及联系方式：</w:t>
      </w:r>
      <w:r>
        <w:rPr>
          <w:u w:val="single"/>
        </w:rPr>
        <w:t xml:space="preserve">                                                </w:t>
      </w:r>
      <w:r>
        <w:rPr>
          <w:sz w:val="21"/>
        </w:rPr>
        <w:t>。</w:t>
      </w:r>
    </w:p>
    <w:p>
      <w:pPr>
        <w:pStyle w:val="null3"/>
      </w:pPr>
      <w:r>
        <w:rPr>
          <w:sz w:val="21"/>
        </w:rPr>
        <w:t xml:space="preserve">     3.</w:t>
      </w:r>
      <w:r>
        <w:rPr>
          <w:sz w:val="21"/>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1"/>
          <w:b/>
        </w:rPr>
        <w:t>。</w:t>
      </w:r>
    </w:p>
    <w:p>
      <w:pPr>
        <w:pStyle w:val="null3"/>
      </w:pPr>
      <w:r>
        <w:rPr>
          <w:sz w:val="21"/>
          <w:b/>
        </w:rPr>
        <w:t>二十、</w:t>
      </w:r>
      <w:r>
        <w:rPr>
          <w:sz w:val="21"/>
          <w:b/>
        </w:rPr>
        <w:t>其它：</w:t>
      </w:r>
    </w:p>
    <w:p>
      <w:pPr>
        <w:pStyle w:val="null3"/>
      </w:pPr>
      <w:r>
        <w:rPr>
          <w:sz w:val="21"/>
        </w:rPr>
        <w:t xml:space="preserve">     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pPr>
      <w:r>
        <w:rPr>
          <w:sz w:val="21"/>
        </w:rPr>
        <w:t xml:space="preserve">     2.</w:t>
      </w:r>
      <w:r>
        <w:rPr>
          <w:sz w:val="21"/>
        </w:rPr>
        <w:t>如一方（包括联系人）地址、电话、传真号码有变更，应在变更后</w:t>
      </w:r>
      <w:r>
        <w:rPr>
          <w:sz w:val="21"/>
        </w:rPr>
        <w:t>3个工作日内书面通知对方联系人或负责人，否则，因此造成的损失由未履行通知义务方承担相应责任。</w:t>
      </w:r>
    </w:p>
    <w:p>
      <w:pPr>
        <w:pStyle w:val="null3"/>
      </w:pPr>
      <w:r>
        <w:rPr>
          <w:sz w:val="21"/>
        </w:rPr>
        <w:t xml:space="preserve">     3.</w:t>
      </w:r>
      <w:r>
        <w:rPr>
          <w:sz w:val="21"/>
        </w:rPr>
        <w:t>未经甲方书面同意，乙方不得擅自向第三方转让其合同义务。</w:t>
      </w:r>
    </w:p>
    <w:p>
      <w:pPr>
        <w:pStyle w:val="null3"/>
      </w:pPr>
      <w:r>
        <w:rPr>
          <w:sz w:val="21"/>
        </w:rPr>
        <w:t xml:space="preserve">     4.</w:t>
      </w:r>
      <w:r>
        <w:rPr>
          <w:sz w:val="21"/>
        </w:rPr>
        <w:t>本合同一式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w:t>
      </w:r>
      <w:r>
        <w:rPr>
          <w:sz w:val="21"/>
        </w:rPr>
        <w:t>，代理机构执壹份</w:t>
      </w:r>
      <w:r>
        <w:rPr>
          <w:sz w:val="21"/>
        </w:rPr>
        <w:t>。</w:t>
      </w:r>
    </w:p>
    <w:p>
      <w:pPr>
        <w:pStyle w:val="null3"/>
      </w:pPr>
      <w:r>
        <w:rPr>
          <w:sz w:val="21"/>
        </w:rPr>
        <w:t xml:space="preserve">     5.</w:t>
      </w:r>
      <w:r>
        <w:rPr>
          <w:sz w:val="21"/>
        </w:rPr>
        <w:t>本合同（含附件）共计</w:t>
      </w:r>
      <w:r>
        <w:rPr>
          <w:u w:val="single"/>
        </w:rPr>
        <w:t xml:space="preserve">    </w:t>
      </w:r>
      <w:r>
        <w:rPr>
          <w:sz w:val="21"/>
        </w:rPr>
        <w:t>页，缺页之合同为无效合同。</w:t>
      </w:r>
    </w:p>
    <w:p>
      <w:pPr>
        <w:pStyle w:val="null3"/>
      </w:pPr>
      <w:r>
        <w:rPr>
          <w:sz w:val="21"/>
        </w:rPr>
        <w:t xml:space="preserve">     6.</w:t>
      </w:r>
      <w:r>
        <w:rPr>
          <w:sz w:val="21"/>
        </w:rPr>
        <w:t>本合同签约履约地点：广东省佛山市。</w:t>
      </w:r>
    </w:p>
    <w:p>
      <w:pPr>
        <w:pStyle w:val="null3"/>
      </w:pPr>
      <w:r>
        <w:rPr>
          <w:sz w:val="21"/>
        </w:rPr>
        <w:t xml:space="preserve">     7.</w:t>
      </w:r>
      <w:r>
        <w:rPr>
          <w:sz w:val="21"/>
        </w:rPr>
        <w:t>本合同所指</w:t>
      </w:r>
      <w:r>
        <w:rPr>
          <w:sz w:val="21"/>
        </w:rPr>
        <w:t>“书面通知”包括但不限于短信、电子邮件等数据电文的通知形式，到达时间以民事诉讼法的规定为准，但进行书面通知前后，通知方均有义务电话确认通知事项。</w:t>
      </w:r>
    </w:p>
    <w:p>
      <w:pPr>
        <w:pStyle w:val="null3"/>
      </w:pPr>
      <w:r>
        <w:rPr>
          <w:sz w:val="21"/>
        </w:rPr>
        <w:t xml:space="preserve">     8.</w:t>
      </w:r>
      <w:r>
        <w:rPr>
          <w:sz w:val="21"/>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05"/>
        <w:gridCol w:w="3930"/>
        <w:gridCol w:w="143"/>
      </w:tblGrid>
      <w:tr>
        <w:tc>
          <w:tcPr>
            <w:tcW w:type="dxa" w:w="420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rPr>
              <w:t>甲方（盖章）：</w:t>
            </w:r>
          </w:p>
          <w:p>
            <w:pPr>
              <w:pStyle w:val="null3"/>
            </w:pPr>
            <w:r>
              <w:rPr>
                <w:sz w:val="21"/>
              </w:rPr>
              <w:t>代表：</w:t>
            </w:r>
            <w:r>
              <w:rPr>
                <w:sz w:val="19"/>
                <w:u w:val="single"/>
              </w:rPr>
              <w:t xml:space="preserve">                              </w:t>
            </w:r>
            <w:r>
              <w:rPr>
                <w:sz w:val="19"/>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乙方（盖章）：</w:t>
            </w:r>
          </w:p>
          <w:p>
            <w:pPr>
              <w:pStyle w:val="null3"/>
            </w:pPr>
            <w:r>
              <w:rPr>
                <w:sz w:val="21"/>
              </w:rPr>
              <w:t>代表：</w:t>
            </w:r>
            <w:r>
              <w:rPr>
                <w:sz w:val="19"/>
                <w:u w:val="single"/>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4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05"/>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73"/>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rPr>
              <w:t>收款方、开票方须与乙方一致，专户为：</w:t>
            </w:r>
          </w:p>
          <w:p>
            <w:pPr>
              <w:pStyle w:val="null3"/>
            </w:pPr>
            <w:r>
              <w:rPr>
                <w:sz w:val="21"/>
              </w:rPr>
              <w:t>开户名称：</w:t>
            </w:r>
          </w:p>
          <w:p>
            <w:pPr>
              <w:pStyle w:val="null3"/>
            </w:pPr>
            <w:r>
              <w:rPr>
                <w:sz w:val="21"/>
              </w:rPr>
              <w:t>银行账号：</w:t>
            </w:r>
          </w:p>
          <w:p>
            <w:pPr>
              <w:pStyle w:val="null3"/>
            </w:pPr>
            <w:r>
              <w:rPr>
                <w:sz w:val="21"/>
              </w:rPr>
              <w:t>开</w:t>
            </w:r>
            <w:r>
              <w:rPr>
                <w:sz w:val="21"/>
              </w:rPr>
              <w:t>户</w:t>
            </w:r>
            <w:r>
              <w:rPr>
                <w:sz w:val="21"/>
              </w:rPr>
              <w:t>行：</w:t>
            </w:r>
          </w:p>
        </w:tc>
      </w:tr>
    </w:tbl>
    <w:p>
      <w:pPr>
        <w:pStyle w:val="null3"/>
      </w:pPr>
      <w:r>
        <w:rPr>
          <w:sz w:val="21"/>
          <w:b/>
        </w:rPr>
        <w:t>见证单位（盖章）：广东智联建设管理有限公司</w:t>
      </w:r>
    </w:p>
    <w:p>
      <w:pPr>
        <w:pStyle w:val="null3"/>
      </w:pPr>
      <w:r>
        <w:rPr>
          <w:sz w:val="21"/>
        </w:rPr>
        <w:t>见证人</w:t>
      </w:r>
      <w:r>
        <w:rPr>
          <w:sz w:val="21"/>
        </w:rPr>
        <w:t>:</w:t>
      </w:r>
    </w:p>
    <w:p>
      <w:pPr>
        <w:pStyle w:val="null3"/>
      </w:pPr>
      <w:r>
        <w:rPr>
          <w:sz w:val="21"/>
        </w:rPr>
        <w:t>合同见证日期：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left"/>
      </w:pPr>
      <w:r>
        <w:rPr>
          <w:sz w:val="21"/>
          <w:b/>
        </w:rPr>
        <w:t>附件一、《鲜肉类（含家畜和三鸟）供应资格考核表》</w:t>
      </w:r>
    </w:p>
    <w:p>
      <w:pPr>
        <w:pStyle w:val="null3"/>
      </w:pPr>
      <w:r>
        <w:rPr>
          <w:sz w:val="28"/>
          <w:b/>
        </w:rPr>
        <w:t>鲜肉类（含家畜和三鸟）供应资格考核表</w:t>
      </w:r>
    </w:p>
    <w:p>
      <w:pPr>
        <w:pStyle w:val="null3"/>
        <w:ind w:left="420"/>
      </w:pPr>
      <w:r>
        <w:rPr>
          <w:sz w:val="21"/>
        </w:rPr>
        <w:t>考核时间：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left="420"/>
      </w:pPr>
      <w:r>
        <w:rPr>
          <w:sz w:val="21"/>
        </w:rPr>
        <w:t>供应商名称：</w:t>
      </w:r>
      <w:r>
        <w:rPr>
          <w:sz w:val="21"/>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68"/>
        <w:gridCol w:w="1475"/>
        <w:gridCol w:w="3743"/>
        <w:gridCol w:w="835"/>
        <w:gridCol w:w="682"/>
        <w:gridCol w:w="904"/>
      </w:tblGrid>
      <w:tr>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评价项目</w:t>
            </w:r>
          </w:p>
        </w:tc>
        <w:tc>
          <w:tcPr>
            <w:tcW w:type="dxa" w:w="3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b/>
              </w:rPr>
              <w:t>评分标准</w:t>
            </w:r>
          </w:p>
        </w:tc>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分值</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得分</w:t>
            </w:r>
          </w:p>
        </w:tc>
        <w:tc>
          <w:tcPr>
            <w:tcW w:type="dxa" w:w="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备注</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供应价格</w:t>
            </w:r>
          </w:p>
        </w:tc>
        <w:tc>
          <w:tcPr>
            <w:tcW w:type="dxa" w:w="3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一个考核周期内，严格按照合同约定价供货得</w:t>
            </w:r>
            <w:r>
              <w:rPr>
                <w:sz w:val="21"/>
              </w:rPr>
              <w:t>1</w:t>
            </w:r>
            <w:r>
              <w:rPr>
                <w:sz w:val="21"/>
              </w:rPr>
              <w:t>0分；</w:t>
            </w:r>
          </w:p>
          <w:p>
            <w:pPr>
              <w:pStyle w:val="null3"/>
            </w:pPr>
            <w:r>
              <w:rPr>
                <w:sz w:val="21"/>
              </w:rPr>
              <w:t>供应价格超过供货基准价</w:t>
            </w:r>
            <w:r>
              <w:rPr>
                <w:sz w:val="21"/>
              </w:rPr>
              <w:t>10％的扣</w:t>
            </w:r>
            <w:r>
              <w:rPr>
                <w:sz w:val="21"/>
              </w:rPr>
              <w:t>2.5</w:t>
            </w:r>
            <w:r>
              <w:rPr>
                <w:sz w:val="21"/>
              </w:rPr>
              <w:t>分</w:t>
            </w:r>
            <w:r>
              <w:rPr>
                <w:sz w:val="21"/>
              </w:rPr>
              <w:t>/次，超过15％的扣</w:t>
            </w:r>
            <w:r>
              <w:rPr>
                <w:sz w:val="21"/>
              </w:rPr>
              <w:t>5</w:t>
            </w:r>
            <w:r>
              <w:rPr>
                <w:sz w:val="21"/>
              </w:rPr>
              <w:t>分</w:t>
            </w:r>
            <w:r>
              <w:rPr>
                <w:sz w:val="21"/>
              </w:rPr>
              <w:t>/次，超过20％以上的扣</w:t>
            </w:r>
            <w:r>
              <w:rPr>
                <w:sz w:val="21"/>
              </w:rPr>
              <w:t>10</w:t>
            </w:r>
            <w:r>
              <w:rPr>
                <w:sz w:val="21"/>
              </w:rPr>
              <w:t>分</w:t>
            </w:r>
            <w:r>
              <w:rPr>
                <w:sz w:val="21"/>
              </w:rPr>
              <w:t>/次；扣完为止。</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检验合格证明</w:t>
            </w:r>
          </w:p>
        </w:tc>
        <w:tc>
          <w:tcPr>
            <w:tcW w:type="dxa" w:w="3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一个考核周期内，严格按照合同约定提供相关检验合格证明得</w:t>
            </w:r>
            <w:r>
              <w:rPr>
                <w:sz w:val="21"/>
              </w:rPr>
              <w:t>10分；未按要求提供相关检验合格证明的扣5分/次；扣完为止。</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配送质量</w:t>
            </w:r>
          </w:p>
        </w:tc>
        <w:tc>
          <w:tcPr>
            <w:tcW w:type="dxa" w:w="3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一个考核周期内，严格按照合同约定的服务验收标准供货的得</w:t>
            </w:r>
            <w:r>
              <w:rPr>
                <w:sz w:val="21"/>
              </w:rPr>
              <w:t>20分；不符合验收标准细则中任一条扣5分/次；扣完为止。</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短斤缺两情况</w:t>
            </w:r>
          </w:p>
        </w:tc>
        <w:tc>
          <w:tcPr>
            <w:tcW w:type="dxa" w:w="3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一个考核周期内，没有出现短斤缺两的情况得</w:t>
            </w:r>
            <w:r>
              <w:rPr>
                <w:sz w:val="21"/>
              </w:rPr>
              <w:t>20分；</w:t>
            </w:r>
          </w:p>
          <w:p>
            <w:pPr>
              <w:pStyle w:val="null3"/>
            </w:pPr>
            <w:r>
              <w:rPr>
                <w:sz w:val="21"/>
              </w:rPr>
              <w:t>出现短斤缺两情况的扣</w:t>
            </w:r>
            <w:r>
              <w:rPr>
                <w:sz w:val="21"/>
              </w:rPr>
              <w:t>5分/次；扣完为止。</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供货时间</w:t>
            </w:r>
          </w:p>
        </w:tc>
        <w:tc>
          <w:tcPr>
            <w:tcW w:type="dxa" w:w="3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一个考核周期内，每天</w:t>
            </w:r>
            <w:r>
              <w:rPr>
                <w:sz w:val="21"/>
              </w:rPr>
              <w:t>8</w:t>
            </w:r>
            <w:r>
              <w:rPr>
                <w:sz w:val="21"/>
              </w:rPr>
              <w:t>点</w:t>
            </w:r>
            <w:r>
              <w:rPr>
                <w:sz w:val="21"/>
              </w:rPr>
              <w:t>30分前送达的得10分；在</w:t>
            </w:r>
            <w:r>
              <w:rPr>
                <w:sz w:val="21"/>
              </w:rPr>
              <w:t>9</w:t>
            </w:r>
            <w:r>
              <w:rPr>
                <w:sz w:val="21"/>
              </w:rPr>
              <w:t>点</w:t>
            </w:r>
            <w:r>
              <w:rPr>
                <w:sz w:val="21"/>
              </w:rPr>
              <w:t>15分至7点30分送达的扣5分/次，在</w:t>
            </w:r>
            <w:r>
              <w:rPr>
                <w:sz w:val="21"/>
              </w:rPr>
              <w:t>9</w:t>
            </w:r>
            <w:r>
              <w:rPr>
                <w:sz w:val="21"/>
              </w:rPr>
              <w:t>点</w:t>
            </w:r>
            <w:r>
              <w:rPr>
                <w:sz w:val="21"/>
              </w:rPr>
              <w:t>30分后送达的扣10分/次；扣完为止。</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配送能力</w:t>
            </w:r>
          </w:p>
        </w:tc>
        <w:tc>
          <w:tcPr>
            <w:tcW w:type="dxa" w:w="3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w:t>
            </w:r>
            <w:r>
              <w:rPr>
                <w:sz w:val="21"/>
              </w:rPr>
              <w:t>,每天使用冷链车配送鲜肉类的得10分，</w:t>
            </w:r>
            <w:r>
              <w:rPr>
                <w:sz w:val="21"/>
              </w:rPr>
              <w:t>没有</w:t>
            </w:r>
            <w:r>
              <w:rPr>
                <w:sz w:val="21"/>
              </w:rPr>
              <w:t>使用冷链车辆配送鲜肉类</w:t>
            </w:r>
            <w:r>
              <w:rPr>
                <w:sz w:val="21"/>
              </w:rPr>
              <w:t>的扣</w:t>
            </w:r>
            <w:r>
              <w:rPr>
                <w:sz w:val="21"/>
              </w:rPr>
              <w:t>2</w:t>
            </w:r>
            <w:r>
              <w:rPr>
                <w:sz w:val="21"/>
              </w:rPr>
              <w:t>分</w:t>
            </w:r>
            <w:r>
              <w:rPr>
                <w:sz w:val="21"/>
              </w:rPr>
              <w:t>/次，扣完为止。</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10</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供货渠道</w:t>
            </w:r>
          </w:p>
        </w:tc>
        <w:tc>
          <w:tcPr>
            <w:tcW w:type="dxa" w:w="3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w:t>
            </w:r>
            <w:r>
              <w:rPr>
                <w:sz w:val="21"/>
              </w:rPr>
              <w:t>,每天配送的鲜肉类来源渠道：本单位生产的或有供货合作关系的渠道商提供的，得10分，如果不是本单位生产的或有供货合作关系的渠道商提供的，扣0.5分/次，扣完为止。</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3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一个考核周期内，没有出现</w:t>
            </w:r>
            <w:r>
              <w:rPr>
                <w:sz w:val="21"/>
              </w:rPr>
              <w:t>弄虚作假、以次充好情况的得</w:t>
            </w:r>
            <w:r>
              <w:rPr>
                <w:sz w:val="21"/>
              </w:rPr>
              <w:t>1</w:t>
            </w:r>
            <w:r>
              <w:rPr>
                <w:sz w:val="21"/>
              </w:rPr>
              <w:t>0分；如出现弄虚作假、以次充好情况的扣</w:t>
            </w:r>
            <w:r>
              <w:rPr>
                <w:sz w:val="21"/>
              </w:rPr>
              <w:t>5</w:t>
            </w:r>
            <w:r>
              <w:rPr>
                <w:sz w:val="21"/>
              </w:rPr>
              <w:t>分</w:t>
            </w:r>
            <w:r>
              <w:rPr>
                <w:sz w:val="21"/>
              </w:rPr>
              <w:t>/次。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w:t>
            </w:r>
            <w:r>
              <w:rPr>
                <w:sz w:val="21"/>
              </w:rPr>
              <w:t xml:space="preserve">  </w:t>
            </w:r>
            <w:r>
              <w:rPr>
                <w:sz w:val="21"/>
              </w:rPr>
              <w:t>分</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其他意见及说明：</w:t>
            </w:r>
          </w:p>
          <w:p>
            <w:pPr>
              <w:pStyle w:val="null3"/>
              <w:ind w:left="420"/>
            </w:pPr>
            <w:r>
              <w:rPr>
                <w:sz w:val="21"/>
              </w:rPr>
              <w:t>评分人员签名：</w:t>
            </w:r>
            <w:r>
              <w:rPr>
                <w:sz w:val="21"/>
              </w:rPr>
              <w:t xml:space="preserve">        </w:t>
            </w:r>
            <w:r>
              <w:rPr>
                <w:sz w:val="21"/>
              </w:rPr>
              <w:t>相关科室人员签名：</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ind w:left="465"/>
        <w:jc w:val="center"/>
      </w:pPr>
      <w:r>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440604-2024-00746</w:t>
      </w:r>
    </w:p>
    <w:p>
      <w:pPr>
        <w:pStyle w:val="null3"/>
        <w:jc w:val="center"/>
        <w:outlineLvl w:val="3"/>
      </w:pPr>
      <w:r>
        <w:rPr>
          <w:sz w:val="24"/>
          <w:b/>
        </w:rPr>
        <w:t>采购项目编号：</w:t>
      </w:r>
      <w:r>
        <w:rPr>
          <w:sz w:val="24"/>
          <w:b/>
        </w:rPr>
        <w:t>GDZLCG-2024-002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广东智联建设管理有限公司</w:t>
      </w:r>
    </w:p>
    <w:p>
      <w:pPr>
        <w:pStyle w:val="null3"/>
        <w:ind w:firstLine="480"/>
      </w:pPr>
      <w:r>
        <w:rPr/>
        <w:t xml:space="preserve"> 你方组织的</w:t>
      </w:r>
      <w:r>
        <w:rPr>
          <w:u w:val="single"/>
        </w:rPr>
        <w:t>“</w:t>
      </w:r>
      <w:r>
        <w:rPr>
          <w:u w:val="single"/>
        </w:rPr>
        <w:t>禅城区金澜北路68号大院饭堂鲜肉配送（含家畜和三鸟）项目</w:t>
      </w:r>
      <w:r>
        <w:rPr>
          <w:u w:val="single"/>
        </w:rPr>
        <w:t>”</w:t>
      </w:r>
      <w:r>
        <w:rPr/>
        <w:t>项目的招标[采购项目编号为：</w:t>
      </w:r>
      <w:r>
        <w:rPr>
          <w:u w:val="single"/>
        </w:rPr>
        <w:t>GDZLCG-2024-002</w:t>
      </w:r>
      <w:r>
        <w:rPr/>
        <w:t>]，我方愿参与投标。</w:t>
      </w:r>
    </w:p>
    <w:p>
      <w:pPr>
        <w:pStyle w:val="null3"/>
        <w:ind w:firstLine="480"/>
      </w:pPr>
      <w:r>
        <w:rPr/>
        <w:t>我方确认收到贵方提供的</w:t>
      </w:r>
      <w:r>
        <w:rPr>
          <w:u w:val="single"/>
        </w:rPr>
        <w:t>“</w:t>
      </w:r>
      <w:r>
        <w:rPr>
          <w:u w:val="single"/>
        </w:rPr>
        <w:t>禅城区金澜北路68号大院饭堂鲜肉配送（含家畜和三鸟）项目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广东智联建设管理有限公司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禅城区金澜北路68号大院饭堂鲜肉配送（含家畜和三鸟）项目</w:t>
      </w:r>
      <w:r>
        <w:rPr/>
        <w:t>”项目采购[采购项目编号为</w:t>
      </w:r>
      <w:r>
        <w:rPr/>
        <w:t>GDZLCG-2024-002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佛山市自然资源局禅城分局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广东智联建设管理有限公司</w:t>
      </w:r>
    </w:p>
    <w:p>
      <w:pPr>
        <w:pStyle w:val="null3"/>
        <w:ind w:firstLine="480"/>
      </w:pPr>
      <w:r>
        <w:rPr/>
        <w:t xml:space="preserve"> 如果我方在贵采购代理机构组织的</w:t>
      </w:r>
      <w:r>
        <w:rPr/>
        <w:t>禅城区金澜北路68号大院饭堂鲜肉配送（含家畜和三鸟）项目</w:t>
      </w:r>
      <w:r>
        <w:rPr/>
        <w:t>招标中获中标（采购项目编号：</w:t>
      </w:r>
      <w:r>
        <w:rPr/>
        <w:t>GDZLCG-2024-002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广东智联建设管理有限公司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广东智联建设管理有限公司</w:t>
      </w:r>
    </w:p>
    <w:p>
      <w:pPr>
        <w:pStyle w:val="null3"/>
        <w:ind w:firstLine="480"/>
      </w:pPr>
      <w:r>
        <w:rPr/>
        <w:t>我单位已登记并准备参与“</w:t>
      </w:r>
      <w:r>
        <w:rPr/>
        <w:t>禅城区金澜北路68号大院饭堂鲜肉配送（含家畜和三鸟）项目</w:t>
      </w:r>
      <w:r>
        <w:rPr/>
        <w:t>”项目（采购项目编号：</w:t>
      </w:r>
      <w:r>
        <w:rPr/>
        <w:t>GDZLCG-2024-002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